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396" w:rsidRDefault="00976396"/>
    <w:p w:rsidR="00976396" w:rsidRPr="00412624" w:rsidRDefault="00976396" w:rsidP="00976396">
      <w:pPr>
        <w:tabs>
          <w:tab w:val="left" w:pos="7655"/>
        </w:tabs>
        <w:ind w:left="5760" w:firstLine="720"/>
        <w:jc w:val="both"/>
      </w:pPr>
      <w:r w:rsidRPr="00412624">
        <w:rPr>
          <w:noProof/>
        </w:rPr>
        <w:drawing>
          <wp:anchor distT="0" distB="0" distL="114300" distR="114300" simplePos="0" relativeHeight="251659264" behindDoc="1" locked="0" layoutInCell="1" allowOverlap="1">
            <wp:simplePos x="0" y="0"/>
            <wp:positionH relativeFrom="column">
              <wp:posOffset>2200910</wp:posOffset>
            </wp:positionH>
            <wp:positionV relativeFrom="paragraph">
              <wp:posOffset>-239395</wp:posOffset>
            </wp:positionV>
            <wp:extent cx="1133475" cy="1147445"/>
            <wp:effectExtent l="0" t="0" r="9525" b="0"/>
            <wp:wrapNone/>
            <wp:docPr id="2" name="Resim 2" descr="logo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3475" cy="1147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2624">
        <w:t xml:space="preserve"> </w:t>
      </w:r>
    </w:p>
    <w:p w:rsidR="00976396" w:rsidRPr="00412624" w:rsidRDefault="00976396" w:rsidP="00976396">
      <w:pPr>
        <w:jc w:val="both"/>
        <w:rPr>
          <w:rFonts w:eastAsia="Calibri"/>
          <w:b/>
          <w:sz w:val="26"/>
          <w:szCs w:val="26"/>
        </w:rPr>
      </w:pPr>
    </w:p>
    <w:p w:rsidR="00976396" w:rsidRPr="00412624" w:rsidRDefault="00976396" w:rsidP="00976396">
      <w:pPr>
        <w:jc w:val="both"/>
        <w:rPr>
          <w:rFonts w:eastAsia="Calibri"/>
          <w:b/>
          <w:sz w:val="26"/>
          <w:szCs w:val="26"/>
        </w:rPr>
      </w:pPr>
    </w:p>
    <w:p w:rsidR="00976396" w:rsidRPr="00412624" w:rsidRDefault="00976396" w:rsidP="00976396">
      <w:pPr>
        <w:jc w:val="both"/>
        <w:rPr>
          <w:rFonts w:eastAsia="Calibri"/>
          <w:b/>
          <w:sz w:val="26"/>
          <w:szCs w:val="26"/>
        </w:rPr>
      </w:pPr>
    </w:p>
    <w:p w:rsidR="00976396" w:rsidRPr="00412624" w:rsidRDefault="00976396" w:rsidP="00976396">
      <w:pPr>
        <w:jc w:val="both"/>
        <w:rPr>
          <w:rFonts w:eastAsia="Calibri"/>
          <w:b/>
          <w:sz w:val="26"/>
          <w:szCs w:val="26"/>
        </w:rPr>
      </w:pPr>
    </w:p>
    <w:p w:rsidR="00976396" w:rsidRPr="00412624" w:rsidRDefault="00976396" w:rsidP="00976396">
      <w:pPr>
        <w:jc w:val="center"/>
        <w:rPr>
          <w:rFonts w:eastAsia="Calibri"/>
          <w:b/>
          <w:color w:val="FF0000"/>
          <w:sz w:val="44"/>
          <w:szCs w:val="44"/>
        </w:rPr>
      </w:pPr>
    </w:p>
    <w:p w:rsidR="00976396" w:rsidRPr="00412624" w:rsidRDefault="00976396" w:rsidP="00976396">
      <w:pPr>
        <w:jc w:val="center"/>
        <w:rPr>
          <w:rFonts w:eastAsia="Calibri"/>
          <w:b/>
          <w:sz w:val="44"/>
          <w:szCs w:val="44"/>
        </w:rPr>
      </w:pPr>
      <w:r w:rsidRPr="00412624">
        <w:rPr>
          <w:rFonts w:eastAsia="Calibri"/>
          <w:b/>
          <w:sz w:val="44"/>
          <w:szCs w:val="44"/>
        </w:rPr>
        <w:t>ANKARA SANAYİ ODASI</w:t>
      </w:r>
    </w:p>
    <w:p w:rsidR="00976396" w:rsidRPr="00412624" w:rsidRDefault="00976396" w:rsidP="00976396">
      <w:pPr>
        <w:jc w:val="right"/>
        <w:rPr>
          <w:rFonts w:eastAsia="Calibri"/>
          <w:b/>
          <w:sz w:val="50"/>
          <w:szCs w:val="50"/>
        </w:rPr>
      </w:pPr>
      <w:r>
        <w:rPr>
          <w:rFonts w:eastAsia="Calibri"/>
          <w:b/>
          <w:noProof/>
          <w:sz w:val="50"/>
          <w:szCs w:val="50"/>
        </w:rPr>
        <w:drawing>
          <wp:anchor distT="0" distB="0" distL="114300" distR="114300" simplePos="0" relativeHeight="251660288" behindDoc="1" locked="0" layoutInCell="1" allowOverlap="1">
            <wp:simplePos x="0" y="0"/>
            <wp:positionH relativeFrom="column">
              <wp:posOffset>366395</wp:posOffset>
            </wp:positionH>
            <wp:positionV relativeFrom="paragraph">
              <wp:posOffset>681355</wp:posOffset>
            </wp:positionV>
            <wp:extent cx="5133975" cy="2855595"/>
            <wp:effectExtent l="0" t="0" r="9525" b="1905"/>
            <wp:wrapTight wrapText="bothSides">
              <wp:wrapPolygon edited="0">
                <wp:start x="0" y="0"/>
                <wp:lineTo x="0" y="21470"/>
                <wp:lineTo x="21560" y="21470"/>
                <wp:lineTo x="21560"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rkina Faso.png"/>
                    <pic:cNvPicPr/>
                  </pic:nvPicPr>
                  <pic:blipFill>
                    <a:blip r:embed="rId8">
                      <a:extLst>
                        <a:ext uri="{28A0092B-C50C-407E-A947-70E740481C1C}">
                          <a14:useLocalDpi xmlns:a14="http://schemas.microsoft.com/office/drawing/2010/main" val="0"/>
                        </a:ext>
                      </a:extLst>
                    </a:blip>
                    <a:stretch>
                      <a:fillRect/>
                    </a:stretch>
                  </pic:blipFill>
                  <pic:spPr>
                    <a:xfrm>
                      <a:off x="0" y="0"/>
                      <a:ext cx="5133975" cy="2855595"/>
                    </a:xfrm>
                    <a:prstGeom prst="rect">
                      <a:avLst/>
                    </a:prstGeom>
                  </pic:spPr>
                </pic:pic>
              </a:graphicData>
            </a:graphic>
            <wp14:sizeRelH relativeFrom="margin">
              <wp14:pctWidth>0</wp14:pctWidth>
            </wp14:sizeRelH>
          </wp:anchor>
        </w:drawing>
      </w:r>
    </w:p>
    <w:p w:rsidR="00976396" w:rsidRPr="00976396" w:rsidRDefault="00976396" w:rsidP="00976396">
      <w:pPr>
        <w:tabs>
          <w:tab w:val="left" w:pos="3300"/>
        </w:tabs>
        <w:rPr>
          <w:rFonts w:eastAsia="Calibri"/>
          <w:b/>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Default="00976396" w:rsidP="00976396">
      <w:pPr>
        <w:jc w:val="center"/>
        <w:rPr>
          <w:rFonts w:eastAsia="Calibri"/>
          <w:b/>
          <w:bCs/>
          <w:sz w:val="50"/>
          <w:szCs w:val="50"/>
        </w:rPr>
      </w:pPr>
    </w:p>
    <w:p w:rsidR="00976396" w:rsidRPr="00412624" w:rsidRDefault="00976396" w:rsidP="00976396">
      <w:pPr>
        <w:jc w:val="center"/>
        <w:rPr>
          <w:rFonts w:eastAsia="Calibri"/>
          <w:b/>
          <w:bCs/>
          <w:sz w:val="50"/>
          <w:szCs w:val="50"/>
        </w:rPr>
      </w:pPr>
      <w:r>
        <w:rPr>
          <w:rFonts w:eastAsia="Calibri"/>
          <w:b/>
          <w:bCs/>
          <w:sz w:val="50"/>
          <w:szCs w:val="50"/>
        </w:rPr>
        <w:t>BURKİNA FASO</w:t>
      </w:r>
    </w:p>
    <w:p w:rsidR="00976396" w:rsidRPr="00412624" w:rsidRDefault="00976396" w:rsidP="00976396">
      <w:pPr>
        <w:jc w:val="center"/>
        <w:rPr>
          <w:rFonts w:eastAsia="Calibri"/>
          <w:b/>
          <w:sz w:val="50"/>
          <w:szCs w:val="50"/>
        </w:rPr>
      </w:pPr>
      <w:r w:rsidRPr="00412624">
        <w:rPr>
          <w:rFonts w:eastAsia="Calibri"/>
          <w:b/>
          <w:sz w:val="50"/>
          <w:szCs w:val="50"/>
        </w:rPr>
        <w:t>ÜLKE NOTU</w:t>
      </w:r>
    </w:p>
    <w:p w:rsidR="00976396" w:rsidRPr="00412624" w:rsidRDefault="00976396" w:rsidP="00976396">
      <w:pPr>
        <w:jc w:val="center"/>
        <w:rPr>
          <w:rFonts w:eastAsia="Calibri"/>
          <w:b/>
          <w:sz w:val="50"/>
          <w:szCs w:val="50"/>
        </w:rPr>
      </w:pPr>
    </w:p>
    <w:p w:rsidR="00976396" w:rsidRPr="00412624" w:rsidRDefault="00976396" w:rsidP="00976396">
      <w:pPr>
        <w:rPr>
          <w:rFonts w:eastAsia="Calibri"/>
          <w:b/>
          <w:sz w:val="50"/>
          <w:szCs w:val="50"/>
        </w:rPr>
      </w:pPr>
    </w:p>
    <w:p w:rsidR="00976396" w:rsidRDefault="00976396" w:rsidP="00976396">
      <w:pPr>
        <w:jc w:val="center"/>
        <w:rPr>
          <w:rFonts w:eastAsia="Calibri"/>
          <w:b/>
          <w:sz w:val="40"/>
          <w:szCs w:val="40"/>
        </w:rPr>
      </w:pPr>
    </w:p>
    <w:p w:rsidR="00976396" w:rsidRPr="00412624" w:rsidRDefault="00976396" w:rsidP="00976396">
      <w:pPr>
        <w:jc w:val="center"/>
        <w:rPr>
          <w:rFonts w:eastAsia="Calibri"/>
          <w:b/>
          <w:sz w:val="40"/>
          <w:szCs w:val="40"/>
        </w:rPr>
      </w:pPr>
      <w:r w:rsidRPr="00412624">
        <w:rPr>
          <w:rFonts w:eastAsia="Calibri"/>
          <w:b/>
          <w:sz w:val="40"/>
          <w:szCs w:val="40"/>
        </w:rPr>
        <w:t>Araştırma ve Yönlendirme Müdürlüğü</w:t>
      </w:r>
    </w:p>
    <w:p w:rsidR="00976396" w:rsidRPr="00412624" w:rsidRDefault="00976396" w:rsidP="00976396">
      <w:pPr>
        <w:jc w:val="center"/>
        <w:rPr>
          <w:rFonts w:eastAsia="Calibri"/>
          <w:b/>
          <w:sz w:val="40"/>
          <w:szCs w:val="40"/>
        </w:rPr>
      </w:pPr>
    </w:p>
    <w:p w:rsidR="00976396" w:rsidRPr="00903FA9" w:rsidRDefault="00976396" w:rsidP="00903FA9">
      <w:pPr>
        <w:jc w:val="center"/>
        <w:rPr>
          <w:rFonts w:eastAsia="Calibri"/>
          <w:b/>
          <w:sz w:val="40"/>
          <w:szCs w:val="40"/>
        </w:rPr>
      </w:pPr>
      <w:r>
        <w:rPr>
          <w:rFonts w:eastAsia="Calibri"/>
          <w:b/>
          <w:sz w:val="40"/>
          <w:szCs w:val="40"/>
        </w:rPr>
        <w:t>9 Mart</w:t>
      </w:r>
      <w:r w:rsidRPr="00412624">
        <w:rPr>
          <w:rFonts w:eastAsia="Calibri"/>
          <w:b/>
          <w:sz w:val="40"/>
          <w:szCs w:val="40"/>
        </w:rPr>
        <w:t xml:space="preserve"> 2020</w:t>
      </w:r>
    </w:p>
    <w:p w:rsidR="00976396" w:rsidRPr="00412624" w:rsidRDefault="00976396" w:rsidP="00976396">
      <w:pPr>
        <w:jc w:val="center"/>
        <w:rPr>
          <w:b/>
          <w:sz w:val="44"/>
          <w:szCs w:val="44"/>
        </w:rPr>
      </w:pPr>
    </w:p>
    <w:p w:rsidR="00976396" w:rsidRPr="00412624" w:rsidRDefault="00976396" w:rsidP="00976396">
      <w:pPr>
        <w:jc w:val="center"/>
        <w:rPr>
          <w:b/>
          <w:sz w:val="44"/>
          <w:szCs w:val="44"/>
        </w:rPr>
      </w:pPr>
      <w:r w:rsidRPr="00412624">
        <w:rPr>
          <w:b/>
          <w:sz w:val="44"/>
          <w:szCs w:val="44"/>
        </w:rPr>
        <w:t>İÇİNDEKİLER</w:t>
      </w:r>
    </w:p>
    <w:p w:rsidR="00976396" w:rsidRPr="00412624" w:rsidRDefault="00976396" w:rsidP="00976396">
      <w:pPr>
        <w:jc w:val="center"/>
        <w:rPr>
          <w:b/>
          <w:sz w:val="44"/>
          <w:szCs w:val="44"/>
        </w:rPr>
      </w:pPr>
    </w:p>
    <w:p w:rsidR="00976396" w:rsidRPr="00412624" w:rsidRDefault="00976396" w:rsidP="00976396">
      <w:pPr>
        <w:jc w:val="center"/>
        <w:rPr>
          <w:b/>
          <w:sz w:val="44"/>
          <w:szCs w:val="44"/>
        </w:rPr>
      </w:pPr>
    </w:p>
    <w:p w:rsidR="00976396" w:rsidRPr="00412624" w:rsidRDefault="00976396" w:rsidP="00976396">
      <w:pPr>
        <w:spacing w:line="360" w:lineRule="auto"/>
        <w:jc w:val="both"/>
        <w:rPr>
          <w:b/>
          <w:bCs/>
          <w:sz w:val="36"/>
          <w:szCs w:val="36"/>
        </w:rPr>
      </w:pPr>
      <w:r w:rsidRPr="00412624">
        <w:rPr>
          <w:b/>
          <w:bCs/>
          <w:sz w:val="36"/>
          <w:szCs w:val="36"/>
        </w:rPr>
        <w:t>1-Ülke Künyesi</w:t>
      </w:r>
    </w:p>
    <w:p w:rsidR="00976396" w:rsidRPr="00412624" w:rsidRDefault="00976396" w:rsidP="00976396">
      <w:pPr>
        <w:spacing w:line="360" w:lineRule="auto"/>
        <w:jc w:val="both"/>
        <w:rPr>
          <w:b/>
          <w:bCs/>
          <w:sz w:val="36"/>
          <w:szCs w:val="36"/>
        </w:rPr>
      </w:pPr>
    </w:p>
    <w:p w:rsidR="00976396" w:rsidRDefault="00976396" w:rsidP="00976396">
      <w:pPr>
        <w:spacing w:line="360" w:lineRule="auto"/>
        <w:jc w:val="both"/>
        <w:rPr>
          <w:b/>
          <w:sz w:val="36"/>
          <w:szCs w:val="36"/>
        </w:rPr>
      </w:pPr>
      <w:r w:rsidRPr="00412624">
        <w:rPr>
          <w:b/>
          <w:bCs/>
          <w:sz w:val="36"/>
          <w:szCs w:val="36"/>
        </w:rPr>
        <w:t>2-</w:t>
      </w:r>
      <w:r w:rsidRPr="00412624">
        <w:rPr>
          <w:b/>
          <w:bCs/>
          <w:sz w:val="26"/>
          <w:szCs w:val="26"/>
        </w:rPr>
        <w:t xml:space="preserve"> </w:t>
      </w:r>
      <w:r>
        <w:rPr>
          <w:b/>
          <w:bCs/>
          <w:sz w:val="36"/>
          <w:szCs w:val="36"/>
        </w:rPr>
        <w:t>Burkina Faso</w:t>
      </w:r>
      <w:r w:rsidRPr="00412624">
        <w:rPr>
          <w:b/>
          <w:bCs/>
          <w:sz w:val="36"/>
          <w:szCs w:val="36"/>
        </w:rPr>
        <w:t>’</w:t>
      </w:r>
      <w:r>
        <w:rPr>
          <w:b/>
          <w:bCs/>
          <w:sz w:val="36"/>
          <w:szCs w:val="36"/>
        </w:rPr>
        <w:t>nun</w:t>
      </w:r>
      <w:r w:rsidRPr="00412624">
        <w:rPr>
          <w:b/>
          <w:sz w:val="36"/>
          <w:szCs w:val="36"/>
        </w:rPr>
        <w:t xml:space="preserve"> Dış Ticareti</w:t>
      </w:r>
    </w:p>
    <w:p w:rsidR="00976396" w:rsidRPr="00A836F8" w:rsidRDefault="00976396" w:rsidP="00976396">
      <w:pPr>
        <w:spacing w:line="360" w:lineRule="auto"/>
        <w:jc w:val="both"/>
        <w:rPr>
          <w:b/>
          <w:bCs/>
          <w:sz w:val="26"/>
          <w:szCs w:val="26"/>
        </w:rPr>
      </w:pPr>
    </w:p>
    <w:p w:rsidR="00976396" w:rsidRPr="00A836F8" w:rsidRDefault="00976396" w:rsidP="00976396">
      <w:pPr>
        <w:spacing w:after="150" w:line="360" w:lineRule="auto"/>
        <w:ind w:left="567"/>
        <w:rPr>
          <w:b/>
          <w:bCs/>
          <w:sz w:val="26"/>
          <w:szCs w:val="26"/>
        </w:rPr>
      </w:pPr>
      <w:r w:rsidRPr="00412624">
        <w:rPr>
          <w:b/>
          <w:bCs/>
          <w:sz w:val="26"/>
          <w:szCs w:val="26"/>
        </w:rPr>
        <w:t>Tablo 1-</w:t>
      </w:r>
      <w:r w:rsidRPr="00976396">
        <w:rPr>
          <w:b/>
          <w:bCs/>
          <w:sz w:val="36"/>
          <w:szCs w:val="36"/>
        </w:rPr>
        <w:t xml:space="preserve"> </w:t>
      </w:r>
      <w:r w:rsidRPr="00976396">
        <w:rPr>
          <w:b/>
          <w:bCs/>
        </w:rPr>
        <w:t>Burkina Faso’nun</w:t>
      </w:r>
      <w:r w:rsidRPr="00976396">
        <w:rPr>
          <w:b/>
        </w:rPr>
        <w:t xml:space="preserve"> </w:t>
      </w:r>
      <w:r w:rsidRPr="00A836F8">
        <w:rPr>
          <w:b/>
          <w:bCs/>
          <w:sz w:val="26"/>
          <w:szCs w:val="26"/>
        </w:rPr>
        <w:t>Dış Ticareti</w:t>
      </w:r>
      <w:r>
        <w:rPr>
          <w:b/>
          <w:bCs/>
          <w:sz w:val="26"/>
          <w:szCs w:val="26"/>
        </w:rPr>
        <w:t xml:space="preserve">   </w:t>
      </w:r>
    </w:p>
    <w:p w:rsidR="00976396" w:rsidRPr="00412624" w:rsidRDefault="00976396" w:rsidP="00976396">
      <w:pPr>
        <w:spacing w:after="150" w:line="360" w:lineRule="auto"/>
        <w:ind w:left="567"/>
        <w:rPr>
          <w:b/>
          <w:bCs/>
          <w:sz w:val="26"/>
          <w:szCs w:val="26"/>
        </w:rPr>
      </w:pPr>
      <w:proofErr w:type="gramStart"/>
      <w:r w:rsidRPr="00412624">
        <w:rPr>
          <w:b/>
          <w:bCs/>
          <w:sz w:val="26"/>
          <w:szCs w:val="26"/>
        </w:rPr>
        <w:t>T</w:t>
      </w:r>
      <w:r>
        <w:rPr>
          <w:b/>
          <w:bCs/>
          <w:sz w:val="26"/>
          <w:szCs w:val="26"/>
        </w:rPr>
        <w:t xml:space="preserve">ablo </w:t>
      </w:r>
      <w:r w:rsidRPr="00412624">
        <w:rPr>
          <w:b/>
          <w:bCs/>
          <w:sz w:val="26"/>
          <w:szCs w:val="26"/>
        </w:rPr>
        <w:t xml:space="preserve"> </w:t>
      </w:r>
      <w:r>
        <w:rPr>
          <w:b/>
          <w:bCs/>
          <w:sz w:val="26"/>
          <w:szCs w:val="26"/>
        </w:rPr>
        <w:t>2</w:t>
      </w:r>
      <w:proofErr w:type="gramEnd"/>
      <w:r w:rsidRPr="00412624">
        <w:rPr>
          <w:b/>
          <w:bCs/>
          <w:sz w:val="26"/>
          <w:szCs w:val="26"/>
        </w:rPr>
        <w:t>- </w:t>
      </w:r>
      <w:r w:rsidRPr="00976396">
        <w:rPr>
          <w:b/>
          <w:bCs/>
          <w:sz w:val="26"/>
          <w:szCs w:val="26"/>
        </w:rPr>
        <w:t>Burkina Faso’nun</w:t>
      </w:r>
      <w:r w:rsidRPr="00412624">
        <w:rPr>
          <w:b/>
          <w:bCs/>
          <w:sz w:val="26"/>
          <w:szCs w:val="26"/>
        </w:rPr>
        <w:t xml:space="preserve"> İhracatında Başlıca Ürünler </w:t>
      </w:r>
    </w:p>
    <w:p w:rsidR="00976396" w:rsidRPr="00412624" w:rsidRDefault="00976396" w:rsidP="00976396">
      <w:pPr>
        <w:spacing w:after="150" w:line="360" w:lineRule="auto"/>
        <w:ind w:left="567"/>
        <w:rPr>
          <w:b/>
          <w:bCs/>
          <w:sz w:val="26"/>
          <w:szCs w:val="26"/>
        </w:rPr>
      </w:pPr>
      <w:proofErr w:type="gramStart"/>
      <w:r>
        <w:rPr>
          <w:b/>
          <w:bCs/>
          <w:sz w:val="26"/>
          <w:szCs w:val="26"/>
        </w:rPr>
        <w:t xml:space="preserve">Tablo </w:t>
      </w:r>
      <w:r w:rsidRPr="00412624">
        <w:rPr>
          <w:b/>
          <w:bCs/>
          <w:sz w:val="26"/>
          <w:szCs w:val="26"/>
        </w:rPr>
        <w:t xml:space="preserve"> </w:t>
      </w:r>
      <w:r>
        <w:rPr>
          <w:b/>
          <w:bCs/>
          <w:sz w:val="26"/>
          <w:szCs w:val="26"/>
        </w:rPr>
        <w:t>3</w:t>
      </w:r>
      <w:proofErr w:type="gramEnd"/>
      <w:r w:rsidRPr="00412624">
        <w:rPr>
          <w:b/>
          <w:bCs/>
          <w:sz w:val="26"/>
          <w:szCs w:val="26"/>
        </w:rPr>
        <w:t>- </w:t>
      </w:r>
      <w:r w:rsidRPr="00976396">
        <w:rPr>
          <w:b/>
          <w:bCs/>
          <w:sz w:val="26"/>
          <w:szCs w:val="26"/>
        </w:rPr>
        <w:t xml:space="preserve">Burkina Faso’nun </w:t>
      </w:r>
      <w:r w:rsidRPr="00412624">
        <w:rPr>
          <w:b/>
          <w:bCs/>
          <w:sz w:val="26"/>
          <w:szCs w:val="26"/>
        </w:rPr>
        <w:t xml:space="preserve">İthalatında Başlıca Ürünler </w:t>
      </w:r>
    </w:p>
    <w:p w:rsidR="00976396" w:rsidRPr="00412624" w:rsidRDefault="00976396" w:rsidP="00976396">
      <w:pPr>
        <w:spacing w:after="150" w:line="360" w:lineRule="auto"/>
        <w:ind w:left="567"/>
        <w:rPr>
          <w:b/>
          <w:bCs/>
          <w:sz w:val="26"/>
          <w:szCs w:val="26"/>
        </w:rPr>
      </w:pPr>
      <w:proofErr w:type="gramStart"/>
      <w:r>
        <w:rPr>
          <w:b/>
          <w:bCs/>
          <w:sz w:val="26"/>
          <w:szCs w:val="26"/>
        </w:rPr>
        <w:t xml:space="preserve">Tablo </w:t>
      </w:r>
      <w:r w:rsidRPr="00412624">
        <w:rPr>
          <w:b/>
          <w:bCs/>
          <w:sz w:val="26"/>
          <w:szCs w:val="26"/>
        </w:rPr>
        <w:t xml:space="preserve"> </w:t>
      </w:r>
      <w:r>
        <w:rPr>
          <w:b/>
          <w:bCs/>
          <w:sz w:val="26"/>
          <w:szCs w:val="26"/>
        </w:rPr>
        <w:t>4</w:t>
      </w:r>
      <w:proofErr w:type="gramEnd"/>
      <w:r w:rsidRPr="00412624">
        <w:rPr>
          <w:b/>
          <w:bCs/>
          <w:sz w:val="26"/>
          <w:szCs w:val="26"/>
        </w:rPr>
        <w:t>- </w:t>
      </w:r>
      <w:r w:rsidRPr="00976396">
        <w:rPr>
          <w:b/>
          <w:bCs/>
          <w:sz w:val="26"/>
          <w:szCs w:val="26"/>
        </w:rPr>
        <w:t xml:space="preserve">Burkina Faso’nun </w:t>
      </w:r>
      <w:r w:rsidRPr="00412624">
        <w:rPr>
          <w:b/>
          <w:bCs/>
          <w:sz w:val="26"/>
          <w:szCs w:val="26"/>
        </w:rPr>
        <w:t xml:space="preserve">İhracatında Başlıca Ülkeler </w:t>
      </w:r>
    </w:p>
    <w:p w:rsidR="00976396" w:rsidRDefault="00976396" w:rsidP="00976396">
      <w:pPr>
        <w:spacing w:after="150" w:line="360" w:lineRule="auto"/>
        <w:ind w:left="567"/>
        <w:rPr>
          <w:b/>
          <w:bCs/>
          <w:sz w:val="26"/>
          <w:szCs w:val="26"/>
        </w:rPr>
      </w:pPr>
      <w:proofErr w:type="gramStart"/>
      <w:r>
        <w:rPr>
          <w:b/>
          <w:bCs/>
          <w:sz w:val="26"/>
          <w:szCs w:val="26"/>
        </w:rPr>
        <w:t xml:space="preserve">Tablo </w:t>
      </w:r>
      <w:r w:rsidRPr="00412624">
        <w:rPr>
          <w:b/>
          <w:bCs/>
          <w:sz w:val="26"/>
          <w:szCs w:val="26"/>
        </w:rPr>
        <w:t xml:space="preserve"> </w:t>
      </w:r>
      <w:r>
        <w:rPr>
          <w:b/>
          <w:bCs/>
          <w:sz w:val="26"/>
          <w:szCs w:val="26"/>
        </w:rPr>
        <w:t>5</w:t>
      </w:r>
      <w:proofErr w:type="gramEnd"/>
      <w:r w:rsidRPr="00412624">
        <w:rPr>
          <w:b/>
          <w:bCs/>
          <w:sz w:val="26"/>
          <w:szCs w:val="26"/>
        </w:rPr>
        <w:t>- </w:t>
      </w:r>
      <w:r w:rsidRPr="00976396">
        <w:rPr>
          <w:b/>
          <w:bCs/>
          <w:sz w:val="26"/>
          <w:szCs w:val="26"/>
        </w:rPr>
        <w:t xml:space="preserve">Burkina Faso’nun </w:t>
      </w:r>
      <w:r w:rsidRPr="00412624">
        <w:rPr>
          <w:b/>
          <w:bCs/>
          <w:sz w:val="26"/>
          <w:szCs w:val="26"/>
        </w:rPr>
        <w:t xml:space="preserve">İthalatında Başlıca Ülkeler </w:t>
      </w:r>
    </w:p>
    <w:p w:rsidR="00903FA9" w:rsidRDefault="00903FA9" w:rsidP="00976396">
      <w:pPr>
        <w:spacing w:after="150" w:line="360" w:lineRule="auto"/>
        <w:ind w:left="567"/>
        <w:rPr>
          <w:b/>
          <w:bCs/>
          <w:sz w:val="26"/>
          <w:szCs w:val="26"/>
        </w:rPr>
      </w:pPr>
      <w:r>
        <w:rPr>
          <w:b/>
          <w:bCs/>
          <w:sz w:val="26"/>
          <w:szCs w:val="26"/>
        </w:rPr>
        <w:t>Burkina Faso’nun Dış</w:t>
      </w:r>
      <w:r w:rsidRPr="00903FA9">
        <w:rPr>
          <w:b/>
          <w:bCs/>
          <w:sz w:val="26"/>
          <w:szCs w:val="26"/>
        </w:rPr>
        <w:t xml:space="preserve"> T</w:t>
      </w:r>
      <w:r>
        <w:rPr>
          <w:b/>
          <w:bCs/>
          <w:sz w:val="26"/>
          <w:szCs w:val="26"/>
        </w:rPr>
        <w:t>icaret</w:t>
      </w:r>
      <w:r w:rsidRPr="00903FA9">
        <w:rPr>
          <w:b/>
          <w:bCs/>
          <w:sz w:val="26"/>
          <w:szCs w:val="26"/>
        </w:rPr>
        <w:t xml:space="preserve"> P</w:t>
      </w:r>
      <w:r>
        <w:rPr>
          <w:b/>
          <w:bCs/>
          <w:sz w:val="26"/>
          <w:szCs w:val="26"/>
        </w:rPr>
        <w:t>olitikaları ve</w:t>
      </w:r>
      <w:r w:rsidRPr="00903FA9">
        <w:rPr>
          <w:b/>
          <w:bCs/>
          <w:sz w:val="26"/>
          <w:szCs w:val="26"/>
        </w:rPr>
        <w:t xml:space="preserve"> V</w:t>
      </w:r>
      <w:r>
        <w:rPr>
          <w:b/>
          <w:bCs/>
          <w:sz w:val="26"/>
          <w:szCs w:val="26"/>
        </w:rPr>
        <w:t>ergileri</w:t>
      </w:r>
    </w:p>
    <w:p w:rsidR="00976396" w:rsidRPr="00412624" w:rsidRDefault="00976396" w:rsidP="00976396">
      <w:pPr>
        <w:spacing w:after="150" w:line="360" w:lineRule="auto"/>
        <w:rPr>
          <w:b/>
          <w:sz w:val="36"/>
          <w:szCs w:val="36"/>
        </w:rPr>
      </w:pPr>
    </w:p>
    <w:p w:rsidR="00976396" w:rsidRPr="00412624" w:rsidRDefault="00976396" w:rsidP="00976396">
      <w:pPr>
        <w:spacing w:after="150" w:line="360" w:lineRule="auto"/>
        <w:rPr>
          <w:b/>
          <w:bCs/>
          <w:sz w:val="26"/>
          <w:szCs w:val="26"/>
        </w:rPr>
      </w:pPr>
      <w:r w:rsidRPr="00412624">
        <w:rPr>
          <w:b/>
          <w:sz w:val="36"/>
          <w:szCs w:val="36"/>
        </w:rPr>
        <w:t xml:space="preserve">3-Türkiye ile </w:t>
      </w:r>
      <w:r w:rsidRPr="00976396">
        <w:rPr>
          <w:b/>
          <w:bCs/>
          <w:sz w:val="36"/>
          <w:szCs w:val="36"/>
        </w:rPr>
        <w:t xml:space="preserve">Burkina Faso </w:t>
      </w:r>
      <w:r w:rsidRPr="00412624">
        <w:rPr>
          <w:b/>
          <w:sz w:val="36"/>
          <w:szCs w:val="36"/>
        </w:rPr>
        <w:t xml:space="preserve">Arasındaki Ticari İlişkiler </w:t>
      </w:r>
    </w:p>
    <w:p w:rsidR="00976396" w:rsidRPr="00412624" w:rsidRDefault="00976396" w:rsidP="00976396">
      <w:pPr>
        <w:spacing w:before="100" w:beforeAutospacing="1" w:after="100" w:afterAutospacing="1" w:line="360" w:lineRule="auto"/>
        <w:ind w:left="567"/>
        <w:rPr>
          <w:b/>
          <w:bCs/>
          <w:sz w:val="26"/>
          <w:szCs w:val="26"/>
        </w:rPr>
      </w:pPr>
      <w:r w:rsidRPr="00412624">
        <w:rPr>
          <w:b/>
          <w:bCs/>
          <w:sz w:val="26"/>
          <w:szCs w:val="26"/>
        </w:rPr>
        <w:t xml:space="preserve">Tablo 1 -  Türkiye- </w:t>
      </w:r>
      <w:r w:rsidRPr="00976396">
        <w:rPr>
          <w:b/>
          <w:bCs/>
          <w:sz w:val="26"/>
          <w:szCs w:val="26"/>
        </w:rPr>
        <w:t xml:space="preserve">Burkina Faso </w:t>
      </w:r>
      <w:r w:rsidRPr="00412624">
        <w:rPr>
          <w:b/>
          <w:bCs/>
          <w:sz w:val="26"/>
          <w:szCs w:val="26"/>
        </w:rPr>
        <w:t xml:space="preserve">Dış Ticaret Değerleri </w:t>
      </w:r>
    </w:p>
    <w:p w:rsidR="00976396" w:rsidRPr="00412624" w:rsidRDefault="00976396" w:rsidP="00976396">
      <w:pPr>
        <w:spacing w:before="100" w:beforeAutospacing="1" w:after="100" w:afterAutospacing="1" w:line="360" w:lineRule="auto"/>
        <w:ind w:left="567"/>
        <w:rPr>
          <w:b/>
          <w:bCs/>
          <w:sz w:val="26"/>
          <w:szCs w:val="26"/>
        </w:rPr>
      </w:pPr>
      <w:r w:rsidRPr="00412624">
        <w:rPr>
          <w:b/>
          <w:bCs/>
          <w:sz w:val="26"/>
          <w:szCs w:val="26"/>
        </w:rPr>
        <w:t xml:space="preserve">Tablo 2 - Türkiye’nin </w:t>
      </w:r>
      <w:r w:rsidRPr="00976396">
        <w:rPr>
          <w:b/>
          <w:bCs/>
          <w:sz w:val="26"/>
          <w:szCs w:val="26"/>
        </w:rPr>
        <w:t>Burkina Faso</w:t>
      </w:r>
      <w:r>
        <w:rPr>
          <w:b/>
          <w:bCs/>
          <w:sz w:val="26"/>
          <w:szCs w:val="26"/>
        </w:rPr>
        <w:t xml:space="preserve">’ya </w:t>
      </w:r>
      <w:r w:rsidRPr="00412624">
        <w:rPr>
          <w:b/>
          <w:bCs/>
          <w:sz w:val="26"/>
          <w:szCs w:val="26"/>
        </w:rPr>
        <w:t xml:space="preserve">İhracatında Başlıca Ürünler </w:t>
      </w:r>
    </w:p>
    <w:p w:rsidR="00903FA9" w:rsidRDefault="00976396" w:rsidP="00976396">
      <w:pPr>
        <w:spacing w:before="100" w:beforeAutospacing="1" w:after="100" w:afterAutospacing="1" w:line="360" w:lineRule="auto"/>
        <w:ind w:left="567"/>
        <w:rPr>
          <w:b/>
          <w:bCs/>
          <w:sz w:val="26"/>
          <w:szCs w:val="26"/>
        </w:rPr>
      </w:pPr>
      <w:r w:rsidRPr="00412624">
        <w:rPr>
          <w:b/>
          <w:bCs/>
          <w:sz w:val="26"/>
          <w:szCs w:val="26"/>
        </w:rPr>
        <w:t xml:space="preserve">Tablo 3 - Türkiye’nin </w:t>
      </w:r>
      <w:r w:rsidRPr="00976396">
        <w:rPr>
          <w:b/>
          <w:bCs/>
          <w:sz w:val="26"/>
          <w:szCs w:val="26"/>
        </w:rPr>
        <w:t>Burkina Faso</w:t>
      </w:r>
      <w:r>
        <w:rPr>
          <w:b/>
          <w:bCs/>
          <w:sz w:val="26"/>
          <w:szCs w:val="26"/>
        </w:rPr>
        <w:t xml:space="preserve">’ya </w:t>
      </w:r>
      <w:r w:rsidRPr="00412624">
        <w:rPr>
          <w:b/>
          <w:bCs/>
          <w:sz w:val="26"/>
          <w:szCs w:val="26"/>
        </w:rPr>
        <w:t>İthalatında Başlıca Ürünler</w:t>
      </w:r>
    </w:p>
    <w:p w:rsidR="00976396" w:rsidRPr="00903FA9" w:rsidRDefault="00976396" w:rsidP="00903FA9">
      <w:pPr>
        <w:spacing w:before="100" w:beforeAutospacing="1" w:after="100" w:afterAutospacing="1" w:line="360" w:lineRule="auto"/>
        <w:rPr>
          <w:b/>
          <w:bCs/>
          <w:sz w:val="26"/>
          <w:szCs w:val="26"/>
        </w:rPr>
      </w:pPr>
    </w:p>
    <w:p w:rsidR="00976396" w:rsidRDefault="00976396" w:rsidP="00976396">
      <w:pPr>
        <w:spacing w:after="150" w:line="360" w:lineRule="auto"/>
        <w:rPr>
          <w:b/>
          <w:sz w:val="36"/>
          <w:szCs w:val="36"/>
        </w:rPr>
      </w:pPr>
      <w:r>
        <w:rPr>
          <w:b/>
          <w:sz w:val="36"/>
          <w:szCs w:val="36"/>
        </w:rPr>
        <w:t>4-</w:t>
      </w:r>
      <w:r w:rsidRPr="0094501B">
        <w:rPr>
          <w:b/>
          <w:sz w:val="36"/>
          <w:szCs w:val="36"/>
        </w:rPr>
        <w:t>Doğrudan Yabancı Yatırımlar</w:t>
      </w:r>
    </w:p>
    <w:p w:rsidR="00903FA9" w:rsidRPr="0094501B" w:rsidRDefault="00903FA9" w:rsidP="00976396">
      <w:pPr>
        <w:spacing w:after="150" w:line="360" w:lineRule="auto"/>
        <w:rPr>
          <w:b/>
          <w:sz w:val="36"/>
          <w:szCs w:val="36"/>
        </w:rPr>
      </w:pPr>
    </w:p>
    <w:p w:rsidR="00976396" w:rsidRDefault="00976396" w:rsidP="007479FA">
      <w:pPr>
        <w:numPr>
          <w:ilvl w:val="0"/>
          <w:numId w:val="1"/>
        </w:numPr>
        <w:shd w:val="clear" w:color="auto" w:fill="FFFFFF"/>
        <w:spacing w:after="150" w:line="330" w:lineRule="atLeast"/>
        <w:textAlignment w:val="baseline"/>
        <w:rPr>
          <w:b/>
          <w:sz w:val="30"/>
          <w:szCs w:val="30"/>
          <w:u w:val="single"/>
        </w:rPr>
      </w:pPr>
      <w:r w:rsidRPr="008A6030">
        <w:rPr>
          <w:b/>
          <w:sz w:val="30"/>
          <w:szCs w:val="30"/>
          <w:u w:val="single"/>
        </w:rPr>
        <w:lastRenderedPageBreak/>
        <w:t>Ülke Künyesi</w:t>
      </w:r>
    </w:p>
    <w:p w:rsidR="007479FA" w:rsidRPr="007479FA" w:rsidRDefault="007479FA" w:rsidP="007479FA">
      <w:pPr>
        <w:shd w:val="clear" w:color="auto" w:fill="FFFFFF"/>
        <w:spacing w:after="150" w:line="330" w:lineRule="atLeast"/>
        <w:ind w:left="720"/>
        <w:textAlignment w:val="baseline"/>
        <w:rPr>
          <w:b/>
          <w:sz w:val="30"/>
          <w:szCs w:val="30"/>
          <w:u w:val="single"/>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976396" w:rsidRPr="008A6030" w:rsidTr="000B40D7">
        <w:tc>
          <w:tcPr>
            <w:tcW w:w="3119" w:type="dxa"/>
            <w:shd w:val="clear" w:color="auto" w:fill="auto"/>
          </w:tcPr>
          <w:p w:rsidR="00976396" w:rsidRPr="008A6030" w:rsidRDefault="00976396" w:rsidP="000B40D7">
            <w:pPr>
              <w:shd w:val="clear" w:color="auto" w:fill="FFFFFF"/>
              <w:rPr>
                <w:sz w:val="22"/>
                <w:szCs w:val="22"/>
              </w:rPr>
            </w:pPr>
            <w:r w:rsidRPr="008A6030">
              <w:rPr>
                <w:b/>
                <w:sz w:val="22"/>
                <w:szCs w:val="22"/>
              </w:rPr>
              <w:t>Resmi Adı</w:t>
            </w:r>
            <w:r w:rsidRPr="008A6030">
              <w:rPr>
                <w:sz w:val="22"/>
                <w:szCs w:val="22"/>
              </w:rPr>
              <w:t xml:space="preserve"> </w:t>
            </w:r>
          </w:p>
        </w:tc>
        <w:tc>
          <w:tcPr>
            <w:tcW w:w="7229" w:type="dxa"/>
            <w:shd w:val="clear" w:color="auto" w:fill="auto"/>
          </w:tcPr>
          <w:p w:rsidR="00976396" w:rsidRPr="008A6030" w:rsidRDefault="00976396" w:rsidP="000B40D7">
            <w:pPr>
              <w:shd w:val="clear" w:color="auto" w:fill="FFFFFF"/>
              <w:rPr>
                <w:sz w:val="22"/>
                <w:szCs w:val="22"/>
              </w:rPr>
            </w:pPr>
            <w:r>
              <w:rPr>
                <w:bCs/>
                <w:sz w:val="22"/>
                <w:szCs w:val="22"/>
              </w:rPr>
              <w:t>Burkina Faso</w:t>
            </w:r>
          </w:p>
        </w:tc>
      </w:tr>
      <w:tr w:rsidR="00976396" w:rsidRPr="008A6030" w:rsidTr="000B40D7">
        <w:tc>
          <w:tcPr>
            <w:tcW w:w="3119" w:type="dxa"/>
            <w:shd w:val="clear" w:color="auto" w:fill="auto"/>
          </w:tcPr>
          <w:p w:rsidR="00976396" w:rsidRPr="007479FA" w:rsidRDefault="007479FA" w:rsidP="007479FA">
            <w:pPr>
              <w:pStyle w:val="Balk2"/>
              <w:spacing w:before="0" w:beforeAutospacing="0"/>
              <w:jc w:val="both"/>
              <w:rPr>
                <w:rFonts w:ascii="Arial" w:hAnsi="Arial" w:cs="Arial"/>
                <w:bCs w:val="0"/>
                <w:color w:val="212529"/>
                <w:sz w:val="22"/>
                <w:szCs w:val="22"/>
              </w:rPr>
            </w:pPr>
            <w:r w:rsidRPr="007479FA">
              <w:rPr>
                <w:bCs w:val="0"/>
                <w:color w:val="000000"/>
                <w:sz w:val="22"/>
                <w:szCs w:val="22"/>
              </w:rPr>
              <w:t>Devlet Başkanı </w:t>
            </w:r>
          </w:p>
        </w:tc>
        <w:tc>
          <w:tcPr>
            <w:tcW w:w="7229" w:type="dxa"/>
            <w:shd w:val="clear" w:color="auto" w:fill="auto"/>
          </w:tcPr>
          <w:p w:rsidR="00976396" w:rsidRPr="007479FA" w:rsidRDefault="007479FA" w:rsidP="007479FA">
            <w:pPr>
              <w:spacing w:after="100" w:afterAutospacing="1"/>
              <w:jc w:val="both"/>
              <w:outlineLvl w:val="1"/>
              <w:rPr>
                <w:rFonts w:ascii="Arial" w:hAnsi="Arial" w:cs="Arial"/>
                <w:color w:val="212529"/>
                <w:sz w:val="22"/>
                <w:szCs w:val="22"/>
              </w:rPr>
            </w:pPr>
            <w:proofErr w:type="spellStart"/>
            <w:r w:rsidRPr="007479FA">
              <w:rPr>
                <w:color w:val="000000"/>
                <w:sz w:val="22"/>
                <w:szCs w:val="22"/>
              </w:rPr>
              <w:t>Roch</w:t>
            </w:r>
            <w:proofErr w:type="spellEnd"/>
            <w:r w:rsidRPr="007479FA">
              <w:rPr>
                <w:color w:val="000000"/>
                <w:sz w:val="22"/>
                <w:szCs w:val="22"/>
              </w:rPr>
              <w:t xml:space="preserve"> </w:t>
            </w:r>
            <w:proofErr w:type="spellStart"/>
            <w:r w:rsidRPr="007479FA">
              <w:rPr>
                <w:color w:val="000000"/>
                <w:sz w:val="22"/>
                <w:szCs w:val="22"/>
              </w:rPr>
              <w:t>Marc</w:t>
            </w:r>
            <w:proofErr w:type="spellEnd"/>
            <w:r w:rsidRPr="007479FA">
              <w:rPr>
                <w:color w:val="000000"/>
                <w:sz w:val="22"/>
                <w:szCs w:val="22"/>
              </w:rPr>
              <w:t xml:space="preserve"> </w:t>
            </w:r>
            <w:proofErr w:type="spellStart"/>
            <w:r w:rsidRPr="007479FA">
              <w:rPr>
                <w:color w:val="000000"/>
                <w:sz w:val="22"/>
                <w:szCs w:val="22"/>
              </w:rPr>
              <w:t>Christian</w:t>
            </w:r>
            <w:proofErr w:type="spellEnd"/>
            <w:r w:rsidRPr="007479FA">
              <w:rPr>
                <w:color w:val="000000"/>
                <w:sz w:val="22"/>
                <w:szCs w:val="22"/>
              </w:rPr>
              <w:t xml:space="preserve"> </w:t>
            </w:r>
            <w:proofErr w:type="spellStart"/>
            <w:r w:rsidRPr="007479FA">
              <w:rPr>
                <w:color w:val="000000"/>
                <w:sz w:val="22"/>
                <w:szCs w:val="22"/>
              </w:rPr>
              <w:t>Kaboré</w:t>
            </w:r>
            <w:proofErr w:type="spellEnd"/>
            <w:r w:rsidRPr="007479FA">
              <w:rPr>
                <w:color w:val="000000"/>
                <w:sz w:val="22"/>
                <w:szCs w:val="22"/>
              </w:rPr>
              <w:t> </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Başkenti</w:t>
            </w:r>
          </w:p>
        </w:tc>
        <w:tc>
          <w:tcPr>
            <w:tcW w:w="7229" w:type="dxa"/>
            <w:shd w:val="clear" w:color="auto" w:fill="auto"/>
          </w:tcPr>
          <w:p w:rsidR="00976396" w:rsidRPr="007479FA" w:rsidRDefault="007479FA" w:rsidP="000B40D7">
            <w:pPr>
              <w:shd w:val="clear" w:color="auto" w:fill="FFFFFF"/>
              <w:jc w:val="both"/>
              <w:rPr>
                <w:sz w:val="22"/>
                <w:szCs w:val="22"/>
              </w:rPr>
            </w:pPr>
            <w:proofErr w:type="spellStart"/>
            <w:r w:rsidRPr="007479FA">
              <w:rPr>
                <w:bCs/>
                <w:color w:val="212529"/>
                <w:sz w:val="22"/>
                <w:szCs w:val="22"/>
                <w:shd w:val="clear" w:color="auto" w:fill="FFFFFF"/>
              </w:rPr>
              <w:t>Vagadugu</w:t>
            </w:r>
            <w:proofErr w:type="spellEnd"/>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Konuşulan Diller</w:t>
            </w:r>
          </w:p>
        </w:tc>
        <w:tc>
          <w:tcPr>
            <w:tcW w:w="7229" w:type="dxa"/>
            <w:shd w:val="clear" w:color="auto" w:fill="auto"/>
          </w:tcPr>
          <w:p w:rsidR="00976396" w:rsidRPr="007479FA" w:rsidRDefault="007479FA" w:rsidP="000B40D7">
            <w:pPr>
              <w:shd w:val="clear" w:color="auto" w:fill="FFFFFF"/>
              <w:jc w:val="both"/>
              <w:rPr>
                <w:sz w:val="22"/>
                <w:szCs w:val="22"/>
              </w:rPr>
            </w:pPr>
            <w:r w:rsidRPr="007479FA">
              <w:rPr>
                <w:color w:val="000000"/>
                <w:sz w:val="22"/>
                <w:szCs w:val="22"/>
                <w:shd w:val="clear" w:color="auto" w:fill="FFFFFF"/>
              </w:rPr>
              <w:t>Fransızca</w:t>
            </w:r>
          </w:p>
        </w:tc>
      </w:tr>
      <w:tr w:rsidR="00976396" w:rsidRPr="008A6030" w:rsidTr="000B40D7">
        <w:tc>
          <w:tcPr>
            <w:tcW w:w="3119" w:type="dxa"/>
            <w:shd w:val="clear" w:color="auto" w:fill="auto"/>
          </w:tcPr>
          <w:p w:rsidR="00976396" w:rsidRPr="008A6030" w:rsidRDefault="007479FA" w:rsidP="000B40D7">
            <w:pPr>
              <w:shd w:val="clear" w:color="auto" w:fill="FFFFFF"/>
              <w:jc w:val="both"/>
              <w:rPr>
                <w:b/>
                <w:sz w:val="22"/>
                <w:szCs w:val="22"/>
              </w:rPr>
            </w:pPr>
            <w:r>
              <w:rPr>
                <w:b/>
                <w:sz w:val="22"/>
                <w:szCs w:val="22"/>
              </w:rPr>
              <w:t>Yönetim B</w:t>
            </w:r>
            <w:r w:rsidR="00976396" w:rsidRPr="008A6030">
              <w:rPr>
                <w:b/>
                <w:sz w:val="22"/>
                <w:szCs w:val="22"/>
              </w:rPr>
              <w:t>içimi</w:t>
            </w:r>
          </w:p>
        </w:tc>
        <w:tc>
          <w:tcPr>
            <w:tcW w:w="7229" w:type="dxa"/>
            <w:shd w:val="clear" w:color="auto" w:fill="auto"/>
          </w:tcPr>
          <w:p w:rsidR="00976396" w:rsidRPr="007479FA" w:rsidRDefault="007479FA" w:rsidP="007479FA">
            <w:pPr>
              <w:pStyle w:val="Balk2"/>
              <w:spacing w:before="0" w:beforeAutospacing="0"/>
              <w:jc w:val="both"/>
              <w:rPr>
                <w:rFonts w:ascii="Arial" w:hAnsi="Arial" w:cs="Arial"/>
                <w:b w:val="0"/>
                <w:bCs w:val="0"/>
                <w:color w:val="212529"/>
                <w:sz w:val="22"/>
                <w:szCs w:val="22"/>
              </w:rPr>
            </w:pPr>
            <w:r w:rsidRPr="007479FA">
              <w:rPr>
                <w:b w:val="0"/>
                <w:bCs w:val="0"/>
                <w:color w:val="000000"/>
                <w:sz w:val="22"/>
                <w:szCs w:val="22"/>
              </w:rPr>
              <w:t>Tek Meclisli Bağımsız Cumhuriyet</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Yüzölçümü</w:t>
            </w:r>
          </w:p>
        </w:tc>
        <w:tc>
          <w:tcPr>
            <w:tcW w:w="7229" w:type="dxa"/>
            <w:shd w:val="clear" w:color="auto" w:fill="auto"/>
          </w:tcPr>
          <w:p w:rsidR="00976396" w:rsidRPr="007479FA" w:rsidRDefault="007479FA" w:rsidP="000B40D7">
            <w:pPr>
              <w:shd w:val="clear" w:color="auto" w:fill="FFFFFF"/>
              <w:jc w:val="both"/>
              <w:rPr>
                <w:sz w:val="22"/>
                <w:szCs w:val="22"/>
              </w:rPr>
            </w:pPr>
            <w:r w:rsidRPr="007479FA">
              <w:rPr>
                <w:bCs/>
                <w:color w:val="212529"/>
                <w:sz w:val="22"/>
                <w:szCs w:val="22"/>
                <w:shd w:val="clear" w:color="auto" w:fill="FFFFFF"/>
              </w:rPr>
              <w:t xml:space="preserve">274.122 </w:t>
            </w:r>
            <w:r w:rsidR="00976396" w:rsidRPr="007479FA">
              <w:rPr>
                <w:sz w:val="22"/>
                <w:szCs w:val="22"/>
              </w:rPr>
              <w:t>km</w:t>
            </w:r>
            <w:r w:rsidR="00976396" w:rsidRPr="006D58F9">
              <w:rPr>
                <w:sz w:val="22"/>
                <w:szCs w:val="22"/>
                <w:vertAlign w:val="superscript"/>
              </w:rPr>
              <w:t>2</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Nüfus</w:t>
            </w:r>
          </w:p>
        </w:tc>
        <w:tc>
          <w:tcPr>
            <w:tcW w:w="7229" w:type="dxa"/>
            <w:shd w:val="clear" w:color="auto" w:fill="auto"/>
          </w:tcPr>
          <w:p w:rsidR="00976396" w:rsidRPr="007479FA" w:rsidRDefault="007479FA" w:rsidP="007479FA">
            <w:pPr>
              <w:shd w:val="clear" w:color="auto" w:fill="FFFFFF"/>
              <w:jc w:val="both"/>
              <w:rPr>
                <w:sz w:val="22"/>
                <w:szCs w:val="22"/>
              </w:rPr>
            </w:pPr>
            <w:r w:rsidRPr="007479FA">
              <w:rPr>
                <w:bCs/>
                <w:color w:val="212529"/>
                <w:sz w:val="22"/>
                <w:szCs w:val="22"/>
                <w:shd w:val="clear" w:color="auto" w:fill="FFFFFF"/>
              </w:rPr>
              <w:t xml:space="preserve">19.460.000 (2018 – IMF </w:t>
            </w:r>
            <w:r w:rsidR="00976396" w:rsidRPr="007479FA">
              <w:rPr>
                <w:sz w:val="22"/>
                <w:szCs w:val="22"/>
              </w:rPr>
              <w:t>Tahmini)</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 xml:space="preserve">Gayri Safi Yurt İçi </w:t>
            </w:r>
            <w:proofErr w:type="gramStart"/>
            <w:r w:rsidRPr="008A6030">
              <w:rPr>
                <w:b/>
                <w:sz w:val="22"/>
                <w:szCs w:val="22"/>
              </w:rPr>
              <w:t>Hasıla</w:t>
            </w:r>
            <w:proofErr w:type="gramEnd"/>
            <w:r w:rsidRPr="008A6030">
              <w:rPr>
                <w:b/>
                <w:sz w:val="22"/>
                <w:szCs w:val="22"/>
              </w:rPr>
              <w:t xml:space="preserve"> - </w:t>
            </w:r>
            <w:proofErr w:type="spellStart"/>
            <w:r w:rsidRPr="008A6030">
              <w:rPr>
                <w:b/>
                <w:sz w:val="22"/>
                <w:szCs w:val="22"/>
              </w:rPr>
              <w:t>GSYİH</w:t>
            </w:r>
            <w:proofErr w:type="spellEnd"/>
            <w:r w:rsidRPr="008A6030">
              <w:rPr>
                <w:b/>
                <w:sz w:val="22"/>
                <w:szCs w:val="22"/>
              </w:rPr>
              <w:t xml:space="preserve"> </w:t>
            </w:r>
          </w:p>
        </w:tc>
        <w:tc>
          <w:tcPr>
            <w:tcW w:w="7229" w:type="dxa"/>
            <w:shd w:val="clear" w:color="auto" w:fill="auto"/>
          </w:tcPr>
          <w:p w:rsidR="00976396" w:rsidRPr="008A6030" w:rsidRDefault="00684FB7" w:rsidP="00684FB7">
            <w:pPr>
              <w:shd w:val="clear" w:color="auto" w:fill="FFFFFF"/>
              <w:jc w:val="both"/>
              <w:rPr>
                <w:sz w:val="22"/>
                <w:szCs w:val="22"/>
              </w:rPr>
            </w:pPr>
            <w:r>
              <w:rPr>
                <w:sz w:val="22"/>
                <w:szCs w:val="22"/>
              </w:rPr>
              <w:t>14.180</w:t>
            </w:r>
            <w:r w:rsidRPr="00684FB7">
              <w:rPr>
                <w:sz w:val="22"/>
                <w:szCs w:val="22"/>
              </w:rPr>
              <w:t xml:space="preserve"> </w:t>
            </w:r>
            <w:r w:rsidR="006D58F9">
              <w:rPr>
                <w:sz w:val="22"/>
                <w:szCs w:val="22"/>
              </w:rPr>
              <w:t xml:space="preserve">Milyon ABD Doları </w:t>
            </w:r>
            <w:r w:rsidR="00976396" w:rsidRPr="008A6030">
              <w:rPr>
                <w:sz w:val="22"/>
                <w:szCs w:val="22"/>
              </w:rPr>
              <w:t>(2018-IMF Tahmini)</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 xml:space="preserve">Kişi Başına Düşen </w:t>
            </w:r>
            <w:proofErr w:type="spellStart"/>
            <w:r w:rsidRPr="008A6030">
              <w:rPr>
                <w:b/>
                <w:sz w:val="22"/>
                <w:szCs w:val="22"/>
              </w:rPr>
              <w:t>GSYİH</w:t>
            </w:r>
            <w:proofErr w:type="spellEnd"/>
            <w:r w:rsidRPr="008A6030">
              <w:rPr>
                <w:b/>
                <w:sz w:val="22"/>
                <w:szCs w:val="22"/>
              </w:rPr>
              <w:t xml:space="preserve"> </w:t>
            </w:r>
          </w:p>
        </w:tc>
        <w:tc>
          <w:tcPr>
            <w:tcW w:w="7229" w:type="dxa"/>
            <w:shd w:val="clear" w:color="auto" w:fill="auto"/>
          </w:tcPr>
          <w:p w:rsidR="00976396" w:rsidRPr="008A6030" w:rsidRDefault="00684FB7" w:rsidP="00684FB7">
            <w:pPr>
              <w:shd w:val="clear" w:color="auto" w:fill="FFFFFF"/>
              <w:jc w:val="both"/>
              <w:rPr>
                <w:sz w:val="22"/>
                <w:szCs w:val="22"/>
              </w:rPr>
            </w:pPr>
            <w:r w:rsidRPr="00684FB7">
              <w:rPr>
                <w:sz w:val="22"/>
                <w:szCs w:val="22"/>
              </w:rPr>
              <w:t xml:space="preserve">728 </w:t>
            </w:r>
            <w:r w:rsidR="006D58F9">
              <w:rPr>
                <w:sz w:val="22"/>
                <w:szCs w:val="22"/>
              </w:rPr>
              <w:t xml:space="preserve">ABD Doları </w:t>
            </w:r>
            <w:r w:rsidR="00976396" w:rsidRPr="008A6030">
              <w:rPr>
                <w:sz w:val="22"/>
                <w:szCs w:val="22"/>
              </w:rPr>
              <w:t>(2018-IMF Tahmini)</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proofErr w:type="spellStart"/>
            <w:r w:rsidRPr="008A6030">
              <w:rPr>
                <w:b/>
                <w:sz w:val="22"/>
                <w:szCs w:val="22"/>
              </w:rPr>
              <w:t>GSYİH</w:t>
            </w:r>
            <w:proofErr w:type="spellEnd"/>
            <w:r w:rsidRPr="008A6030">
              <w:rPr>
                <w:b/>
                <w:sz w:val="22"/>
                <w:szCs w:val="22"/>
              </w:rPr>
              <w:t xml:space="preserve"> Büyüme Oranı (Yıllık) </w:t>
            </w:r>
          </w:p>
        </w:tc>
        <w:tc>
          <w:tcPr>
            <w:tcW w:w="7229" w:type="dxa"/>
            <w:shd w:val="clear" w:color="auto" w:fill="auto"/>
          </w:tcPr>
          <w:p w:rsidR="00976396" w:rsidRPr="008A6030" w:rsidRDefault="006D58F9" w:rsidP="006D58F9">
            <w:pPr>
              <w:shd w:val="clear" w:color="auto" w:fill="FFFFFF"/>
              <w:jc w:val="both"/>
              <w:rPr>
                <w:sz w:val="22"/>
                <w:szCs w:val="22"/>
              </w:rPr>
            </w:pPr>
            <w:r w:rsidRPr="00684FB7">
              <w:rPr>
                <w:sz w:val="22"/>
                <w:szCs w:val="22"/>
              </w:rPr>
              <w:t>%</w:t>
            </w:r>
            <w:r>
              <w:rPr>
                <w:sz w:val="22"/>
                <w:szCs w:val="22"/>
              </w:rPr>
              <w:t xml:space="preserve"> </w:t>
            </w:r>
            <w:r w:rsidR="00684FB7" w:rsidRPr="00684FB7">
              <w:rPr>
                <w:sz w:val="22"/>
                <w:szCs w:val="22"/>
              </w:rPr>
              <w:t xml:space="preserve">6  </w:t>
            </w:r>
            <w:r w:rsidR="00976396" w:rsidRPr="008A6030">
              <w:rPr>
                <w:sz w:val="22"/>
                <w:szCs w:val="22"/>
              </w:rPr>
              <w:t>(2018-IMF Tahmini)</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Para birimi</w:t>
            </w:r>
          </w:p>
        </w:tc>
        <w:tc>
          <w:tcPr>
            <w:tcW w:w="7229" w:type="dxa"/>
            <w:shd w:val="clear" w:color="auto" w:fill="auto"/>
          </w:tcPr>
          <w:p w:rsidR="00976396" w:rsidRPr="008A6030" w:rsidRDefault="00546452" w:rsidP="000B40D7">
            <w:pPr>
              <w:shd w:val="clear" w:color="auto" w:fill="FFFFFF"/>
              <w:jc w:val="both"/>
              <w:rPr>
                <w:sz w:val="22"/>
                <w:szCs w:val="22"/>
              </w:rPr>
            </w:pPr>
            <w:r w:rsidRPr="00546452">
              <w:rPr>
                <w:sz w:val="22"/>
                <w:szCs w:val="22"/>
              </w:rPr>
              <w:t xml:space="preserve">Batı Afrika </w:t>
            </w:r>
            <w:proofErr w:type="spellStart"/>
            <w:r w:rsidRPr="00546452">
              <w:rPr>
                <w:sz w:val="22"/>
                <w:szCs w:val="22"/>
              </w:rPr>
              <w:t>CFA</w:t>
            </w:r>
            <w:proofErr w:type="spellEnd"/>
            <w:r w:rsidRPr="00546452">
              <w:rPr>
                <w:sz w:val="22"/>
                <w:szCs w:val="22"/>
              </w:rPr>
              <w:t xml:space="preserve"> Frangı</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Zaman dilimi</w:t>
            </w:r>
          </w:p>
        </w:tc>
        <w:tc>
          <w:tcPr>
            <w:tcW w:w="7229" w:type="dxa"/>
            <w:shd w:val="clear" w:color="auto" w:fill="auto"/>
          </w:tcPr>
          <w:p w:rsidR="00976396" w:rsidRPr="008A6030" w:rsidRDefault="00976396" w:rsidP="000B40D7">
            <w:pPr>
              <w:shd w:val="clear" w:color="auto" w:fill="FFFFFF"/>
              <w:jc w:val="both"/>
              <w:rPr>
                <w:sz w:val="22"/>
                <w:szCs w:val="22"/>
              </w:rPr>
            </w:pPr>
            <w:r w:rsidRPr="008A6030">
              <w:rPr>
                <w:sz w:val="22"/>
                <w:szCs w:val="22"/>
              </w:rPr>
              <w:t>GMT+</w:t>
            </w:r>
            <w:r w:rsidR="00546452">
              <w:rPr>
                <w:sz w:val="22"/>
                <w:szCs w:val="22"/>
              </w:rPr>
              <w:t>0</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Coğrafi Konum</w:t>
            </w:r>
          </w:p>
        </w:tc>
        <w:tc>
          <w:tcPr>
            <w:tcW w:w="7229" w:type="dxa"/>
            <w:shd w:val="clear" w:color="auto" w:fill="auto"/>
          </w:tcPr>
          <w:p w:rsidR="00976396" w:rsidRPr="008A6030" w:rsidRDefault="00546452" w:rsidP="000B40D7">
            <w:pPr>
              <w:shd w:val="clear" w:color="auto" w:fill="FFFFFF"/>
              <w:jc w:val="both"/>
              <w:rPr>
                <w:sz w:val="22"/>
                <w:szCs w:val="22"/>
              </w:rPr>
            </w:pPr>
            <w:proofErr w:type="spellStart"/>
            <w:r w:rsidRPr="00546452">
              <w:rPr>
                <w:sz w:val="22"/>
                <w:szCs w:val="22"/>
              </w:rPr>
              <w:t>More</w:t>
            </w:r>
            <w:proofErr w:type="spellEnd"/>
            <w:r w:rsidRPr="00546452">
              <w:rPr>
                <w:sz w:val="22"/>
                <w:szCs w:val="22"/>
              </w:rPr>
              <w:t xml:space="preserve"> ve </w:t>
            </w:r>
            <w:proofErr w:type="spellStart"/>
            <w:r w:rsidRPr="00546452">
              <w:rPr>
                <w:sz w:val="22"/>
                <w:szCs w:val="22"/>
              </w:rPr>
              <w:t>Dioula</w:t>
            </w:r>
            <w:proofErr w:type="spellEnd"/>
            <w:r w:rsidRPr="00546452">
              <w:rPr>
                <w:sz w:val="22"/>
                <w:szCs w:val="22"/>
              </w:rPr>
              <w:t xml:space="preserve"> dillerinde “dürüst insanların toprakları” olarak adlandırılan Burkina Faso, 274.122 km</w:t>
            </w:r>
            <w:r w:rsidRPr="006D58F9">
              <w:rPr>
                <w:sz w:val="22"/>
                <w:szCs w:val="22"/>
                <w:vertAlign w:val="superscript"/>
              </w:rPr>
              <w:t>2</w:t>
            </w:r>
            <w:r w:rsidRPr="00546452">
              <w:rPr>
                <w:sz w:val="22"/>
                <w:szCs w:val="22"/>
              </w:rPr>
              <w:t xml:space="preserve"> yüzölçümüne sahiptir. Tamamı kara ile çevrili olan ülkenin, doğusunda Nijer, kuzeybatısında Mali, güneyinde ise Fildişi Sahili, Gana, Togo ve Benin bulunmaktadır. Kıyısı olmayan Burkina Faso, Gine Körfezi kıyılarına 500 km’den fazla uzaklıktadır.  Burkina Faso düz bir </w:t>
            </w:r>
            <w:proofErr w:type="spellStart"/>
            <w:r w:rsidRPr="00546452">
              <w:rPr>
                <w:sz w:val="22"/>
                <w:szCs w:val="22"/>
              </w:rPr>
              <w:t>çoğrafyaya</w:t>
            </w:r>
            <w:proofErr w:type="spellEnd"/>
            <w:r w:rsidRPr="00546452">
              <w:rPr>
                <w:sz w:val="22"/>
                <w:szCs w:val="22"/>
              </w:rPr>
              <w:t xml:space="preserve"> ve t</w:t>
            </w:r>
            <w:r w:rsidR="006D58F9">
              <w:rPr>
                <w:sz w:val="22"/>
                <w:szCs w:val="22"/>
              </w:rPr>
              <w:t>ropik iklime sahiptir. 4-5 ay (M</w:t>
            </w:r>
            <w:r w:rsidRPr="00546452">
              <w:rPr>
                <w:sz w:val="22"/>
                <w:szCs w:val="22"/>
              </w:rPr>
              <w:t>ayıs</w:t>
            </w:r>
            <w:r w:rsidR="006D58F9">
              <w:rPr>
                <w:sz w:val="22"/>
                <w:szCs w:val="22"/>
              </w:rPr>
              <w:t>’tan E</w:t>
            </w:r>
            <w:r w:rsidRPr="00546452">
              <w:rPr>
                <w:sz w:val="22"/>
                <w:szCs w:val="22"/>
              </w:rPr>
              <w:t>kim</w:t>
            </w:r>
            <w:r w:rsidR="006D58F9">
              <w:rPr>
                <w:sz w:val="22"/>
                <w:szCs w:val="22"/>
              </w:rPr>
              <w:t>’</w:t>
            </w:r>
            <w:r w:rsidRPr="00546452">
              <w:rPr>
                <w:sz w:val="22"/>
                <w:szCs w:val="22"/>
              </w:rPr>
              <w:t>e kadar) yağışlı mevsim, diğer 7 ay ise (</w:t>
            </w:r>
            <w:r w:rsidR="006D58F9" w:rsidRPr="00546452">
              <w:rPr>
                <w:sz w:val="22"/>
                <w:szCs w:val="22"/>
              </w:rPr>
              <w:t>Kasım</w:t>
            </w:r>
            <w:r w:rsidR="006D58F9">
              <w:rPr>
                <w:sz w:val="22"/>
                <w:szCs w:val="22"/>
              </w:rPr>
              <w:t>’</w:t>
            </w:r>
            <w:r w:rsidR="006D58F9" w:rsidRPr="00546452">
              <w:rPr>
                <w:sz w:val="22"/>
                <w:szCs w:val="22"/>
              </w:rPr>
              <w:t>dan Nis</w:t>
            </w:r>
            <w:r w:rsidRPr="00546452">
              <w:rPr>
                <w:sz w:val="22"/>
                <w:szCs w:val="22"/>
              </w:rPr>
              <w:t>an</w:t>
            </w:r>
            <w:r w:rsidR="006D58F9">
              <w:rPr>
                <w:sz w:val="22"/>
                <w:szCs w:val="22"/>
              </w:rPr>
              <w:t>’</w:t>
            </w:r>
            <w:r w:rsidRPr="00546452">
              <w:rPr>
                <w:sz w:val="22"/>
                <w:szCs w:val="22"/>
              </w:rPr>
              <w:t xml:space="preserve">a kadar) kurak mevsim yaşanmaktadır. En yüksek sıcaklıklar ülkenin kuzeyinde </w:t>
            </w:r>
            <w:r w:rsidR="006D58F9" w:rsidRPr="00546452">
              <w:rPr>
                <w:sz w:val="22"/>
                <w:szCs w:val="22"/>
              </w:rPr>
              <w:t xml:space="preserve">Mart </w:t>
            </w:r>
            <w:r w:rsidRPr="00546452">
              <w:rPr>
                <w:sz w:val="22"/>
                <w:szCs w:val="22"/>
              </w:rPr>
              <w:t xml:space="preserve">ve </w:t>
            </w:r>
            <w:r w:rsidR="006D58F9" w:rsidRPr="00546452">
              <w:rPr>
                <w:sz w:val="22"/>
                <w:szCs w:val="22"/>
              </w:rPr>
              <w:t xml:space="preserve">Nisan </w:t>
            </w:r>
            <w:r w:rsidRPr="00546452">
              <w:rPr>
                <w:sz w:val="22"/>
                <w:szCs w:val="22"/>
              </w:rPr>
              <w:t xml:space="preserve">aylarında 40-45 derece dolaylarında yaşanmaktadır. Ortalama 10 ila 43 derece arasında hava sıcaklıkları görülmektedir. Ülkenin kuzeyinde step bitki örtüsü güneyinde ise orman bitki örtüsü </w:t>
            </w:r>
            <w:proofErr w:type="gramStart"/>
            <w:r w:rsidRPr="00546452">
              <w:rPr>
                <w:sz w:val="22"/>
                <w:szCs w:val="22"/>
              </w:rPr>
              <w:t>hakimdir</w:t>
            </w:r>
            <w:proofErr w:type="gramEnd"/>
            <w:r w:rsidRPr="00546452">
              <w:rPr>
                <w:sz w:val="22"/>
                <w:szCs w:val="22"/>
              </w:rPr>
              <w:t xml:space="preserve">. Ülkede birçok akarsu, göl ve baraj vardır. Burkina Faso’nun batısında en uzun akarsularından biri olan </w:t>
            </w:r>
            <w:proofErr w:type="spellStart"/>
            <w:r w:rsidRPr="00546452">
              <w:rPr>
                <w:sz w:val="22"/>
                <w:szCs w:val="22"/>
              </w:rPr>
              <w:t>Mouhoun</w:t>
            </w:r>
            <w:proofErr w:type="spellEnd"/>
            <w:r w:rsidRPr="00546452">
              <w:rPr>
                <w:sz w:val="22"/>
                <w:szCs w:val="22"/>
              </w:rPr>
              <w:t xml:space="preserve"> akarsuyu bulunmaktadır. </w:t>
            </w:r>
            <w:proofErr w:type="spellStart"/>
            <w:r w:rsidRPr="00546452">
              <w:rPr>
                <w:sz w:val="22"/>
                <w:szCs w:val="22"/>
              </w:rPr>
              <w:t>Kompienga</w:t>
            </w:r>
            <w:proofErr w:type="spellEnd"/>
            <w:r w:rsidRPr="00546452">
              <w:rPr>
                <w:sz w:val="22"/>
                <w:szCs w:val="22"/>
              </w:rPr>
              <w:t xml:space="preserve">, </w:t>
            </w:r>
            <w:proofErr w:type="spellStart"/>
            <w:r w:rsidRPr="00546452">
              <w:rPr>
                <w:sz w:val="22"/>
                <w:szCs w:val="22"/>
              </w:rPr>
              <w:t>Ziga</w:t>
            </w:r>
            <w:proofErr w:type="spellEnd"/>
            <w:r w:rsidRPr="00546452">
              <w:rPr>
                <w:sz w:val="22"/>
                <w:szCs w:val="22"/>
              </w:rPr>
              <w:t xml:space="preserve">, </w:t>
            </w:r>
            <w:proofErr w:type="spellStart"/>
            <w:r w:rsidRPr="00546452">
              <w:rPr>
                <w:sz w:val="22"/>
                <w:szCs w:val="22"/>
              </w:rPr>
              <w:t>Bagré</w:t>
            </w:r>
            <w:proofErr w:type="spellEnd"/>
            <w:r w:rsidRPr="00546452">
              <w:rPr>
                <w:sz w:val="22"/>
                <w:szCs w:val="22"/>
              </w:rPr>
              <w:t xml:space="preserve"> gibi birçok baraj büyük şehirleri beslemektedir.</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Siyasi ve İdari Yapı</w:t>
            </w:r>
          </w:p>
        </w:tc>
        <w:tc>
          <w:tcPr>
            <w:tcW w:w="7229" w:type="dxa"/>
            <w:shd w:val="clear" w:color="auto" w:fill="auto"/>
          </w:tcPr>
          <w:p w:rsidR="00976396" w:rsidRPr="008A6030" w:rsidRDefault="00546452" w:rsidP="000B40D7">
            <w:pPr>
              <w:shd w:val="clear" w:color="auto" w:fill="FFFFFF"/>
              <w:jc w:val="both"/>
              <w:rPr>
                <w:sz w:val="22"/>
                <w:szCs w:val="22"/>
              </w:rPr>
            </w:pPr>
            <w:r w:rsidRPr="00546452">
              <w:rPr>
                <w:sz w:val="22"/>
                <w:szCs w:val="22"/>
              </w:rPr>
              <w:t>Burkina Faso</w:t>
            </w:r>
            <w:r w:rsidR="006D58F9">
              <w:rPr>
                <w:sz w:val="22"/>
                <w:szCs w:val="22"/>
              </w:rPr>
              <w:t>,</w:t>
            </w:r>
            <w:r w:rsidRPr="00546452">
              <w:rPr>
                <w:sz w:val="22"/>
                <w:szCs w:val="22"/>
              </w:rPr>
              <w:t xml:space="preserve"> Fransa’dan bağımsızlığını 1960 yılında ilan etmiştir.  Burkina Faso tek meclisli bağımsız cumhuriyetle yönetilmektedir. Meclis 111 milletvekilinden oluşmaktadır ve milletvekili seçimleri 5 yılda bir yapılmaktadır. Ülke 13 yönetim bölümüne ayrılmıştır. Kasım 2015 yılında yapılan seçimlerle </w:t>
            </w:r>
            <w:proofErr w:type="spellStart"/>
            <w:r w:rsidRPr="00546452">
              <w:rPr>
                <w:sz w:val="22"/>
                <w:szCs w:val="22"/>
              </w:rPr>
              <w:t>Roch</w:t>
            </w:r>
            <w:proofErr w:type="spellEnd"/>
            <w:r w:rsidRPr="00546452">
              <w:rPr>
                <w:sz w:val="22"/>
                <w:szCs w:val="22"/>
              </w:rPr>
              <w:t xml:space="preserve"> </w:t>
            </w:r>
            <w:proofErr w:type="spellStart"/>
            <w:r w:rsidRPr="00546452">
              <w:rPr>
                <w:sz w:val="22"/>
                <w:szCs w:val="22"/>
              </w:rPr>
              <w:t>Marc</w:t>
            </w:r>
            <w:proofErr w:type="spellEnd"/>
            <w:r w:rsidRPr="00546452">
              <w:rPr>
                <w:sz w:val="22"/>
                <w:szCs w:val="22"/>
              </w:rPr>
              <w:t xml:space="preserve"> </w:t>
            </w:r>
            <w:proofErr w:type="spellStart"/>
            <w:r w:rsidRPr="00546452">
              <w:rPr>
                <w:sz w:val="22"/>
                <w:szCs w:val="22"/>
              </w:rPr>
              <w:t>Christian</w:t>
            </w:r>
            <w:proofErr w:type="spellEnd"/>
            <w:r w:rsidRPr="00546452">
              <w:rPr>
                <w:sz w:val="22"/>
                <w:szCs w:val="22"/>
              </w:rPr>
              <w:t xml:space="preserve"> </w:t>
            </w:r>
            <w:proofErr w:type="spellStart"/>
            <w:r w:rsidRPr="00546452">
              <w:rPr>
                <w:sz w:val="22"/>
                <w:szCs w:val="22"/>
              </w:rPr>
              <w:t>Kaboré</w:t>
            </w:r>
            <w:proofErr w:type="spellEnd"/>
            <w:r w:rsidRPr="00546452">
              <w:rPr>
                <w:sz w:val="22"/>
                <w:szCs w:val="22"/>
              </w:rPr>
              <w:t xml:space="preserve"> Devlet Başkanı olarak seçilmiştir.</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Nüfus ve İşgücü Yapısı</w:t>
            </w:r>
          </w:p>
          <w:p w:rsidR="00976396" w:rsidRPr="008A6030" w:rsidRDefault="00976396" w:rsidP="000B40D7">
            <w:pPr>
              <w:shd w:val="clear" w:color="auto" w:fill="FFFFFF"/>
              <w:jc w:val="both"/>
              <w:rPr>
                <w:b/>
                <w:sz w:val="22"/>
                <w:szCs w:val="22"/>
              </w:rPr>
            </w:pPr>
          </w:p>
        </w:tc>
        <w:tc>
          <w:tcPr>
            <w:tcW w:w="7229" w:type="dxa"/>
            <w:shd w:val="clear" w:color="auto" w:fill="auto"/>
          </w:tcPr>
          <w:p w:rsidR="00546452" w:rsidRPr="00546452" w:rsidRDefault="00546452" w:rsidP="00546452">
            <w:pPr>
              <w:shd w:val="clear" w:color="auto" w:fill="FFFFFF"/>
              <w:jc w:val="both"/>
              <w:rPr>
                <w:sz w:val="22"/>
                <w:szCs w:val="22"/>
              </w:rPr>
            </w:pPr>
            <w:r w:rsidRPr="00546452">
              <w:rPr>
                <w:sz w:val="22"/>
                <w:szCs w:val="22"/>
              </w:rPr>
              <w:t>Nüfus artış hızı 2017 tahminlerine göre % 3 civarındadır. Toplam nüfus bazında kadın erkek sayısı birbirine yakındır. Nüfusun yarısından fazlasını 15-64 yaş grubu oluşturmaktadır.</w:t>
            </w:r>
          </w:p>
          <w:p w:rsidR="00546452" w:rsidRPr="00546452" w:rsidRDefault="00546452" w:rsidP="00546452">
            <w:pPr>
              <w:shd w:val="clear" w:color="auto" w:fill="FFFFFF"/>
              <w:jc w:val="both"/>
              <w:rPr>
                <w:sz w:val="22"/>
                <w:szCs w:val="22"/>
              </w:rPr>
            </w:pPr>
            <w:r w:rsidRPr="00546452">
              <w:rPr>
                <w:sz w:val="22"/>
                <w:szCs w:val="22"/>
              </w:rPr>
              <w:t>Ortalama ömür beklentisi erkeklerde 52 yıl, kadınlarda ise 56 yıldır. Nüfusun % 26’sı şehirlerde yaşamaktadır. Yıllık şehirleşme oranı % 6,2 civarındadır. Toplam işgücü 6,6 milyon kişi dolaylarındadır.</w:t>
            </w:r>
          </w:p>
          <w:p w:rsidR="00976396" w:rsidRPr="008A6030" w:rsidRDefault="00546452" w:rsidP="00546452">
            <w:pPr>
              <w:shd w:val="clear" w:color="auto" w:fill="FFFFFF"/>
              <w:jc w:val="both"/>
              <w:rPr>
                <w:sz w:val="22"/>
                <w:szCs w:val="22"/>
              </w:rPr>
            </w:pPr>
            <w:r>
              <w:rPr>
                <w:sz w:val="22"/>
                <w:szCs w:val="22"/>
              </w:rPr>
              <w:t xml:space="preserve"> </w:t>
            </w:r>
            <w:r w:rsidRPr="00546452">
              <w:rPr>
                <w:sz w:val="22"/>
                <w:szCs w:val="22"/>
              </w:rPr>
              <w:t>Burkina Faso’da eğitim düzeyi çok düşüktür. 15 yaş üzeri nüfusta okuma yazma oranı toplam % 21,8 olup; erkeklerde % 29,4,  kadınlarda ise % 15,2 civarındadır.</w:t>
            </w:r>
          </w:p>
        </w:tc>
      </w:tr>
      <w:tr w:rsidR="00976396" w:rsidRPr="008A6030" w:rsidTr="000B40D7">
        <w:tc>
          <w:tcPr>
            <w:tcW w:w="3119" w:type="dxa"/>
            <w:shd w:val="clear" w:color="auto" w:fill="auto"/>
          </w:tcPr>
          <w:p w:rsidR="00976396" w:rsidRPr="008A6030" w:rsidRDefault="00976396" w:rsidP="000B40D7">
            <w:pPr>
              <w:shd w:val="clear" w:color="auto" w:fill="FFFFFF"/>
              <w:jc w:val="both"/>
              <w:rPr>
                <w:b/>
                <w:sz w:val="22"/>
                <w:szCs w:val="22"/>
              </w:rPr>
            </w:pPr>
            <w:r w:rsidRPr="008A6030">
              <w:rPr>
                <w:b/>
                <w:sz w:val="22"/>
                <w:szCs w:val="22"/>
              </w:rPr>
              <w:t>Ekonomik Yapı</w:t>
            </w:r>
          </w:p>
        </w:tc>
        <w:tc>
          <w:tcPr>
            <w:tcW w:w="7229" w:type="dxa"/>
            <w:shd w:val="clear" w:color="auto" w:fill="auto"/>
          </w:tcPr>
          <w:p w:rsidR="00976396" w:rsidRDefault="00546452" w:rsidP="000B40D7">
            <w:pPr>
              <w:shd w:val="clear" w:color="auto" w:fill="FFFFFF"/>
              <w:jc w:val="both"/>
              <w:rPr>
                <w:sz w:val="22"/>
                <w:szCs w:val="22"/>
              </w:rPr>
            </w:pPr>
            <w:r w:rsidRPr="00546452">
              <w:rPr>
                <w:sz w:val="22"/>
                <w:szCs w:val="22"/>
              </w:rPr>
              <w:t>Burkina Faso, 2018 yılı verileri itibariyle kişi başına düşen gelir</w:t>
            </w:r>
            <w:r w:rsidR="006D58F9">
              <w:rPr>
                <w:sz w:val="22"/>
                <w:szCs w:val="22"/>
              </w:rPr>
              <w:t xml:space="preserve"> açısından</w:t>
            </w:r>
            <w:r w:rsidRPr="00546452">
              <w:rPr>
                <w:sz w:val="22"/>
                <w:szCs w:val="22"/>
              </w:rPr>
              <w:t xml:space="preserve"> dünyadaki en fakir ülkelerden biridir. Ekonomisinde tarım sektörü önemli bir yere sahiptir. Çok az sayıda doğal kaynağa sahip olmakla beraber sanayisi de oldukça zayıftır. </w:t>
            </w:r>
            <w:proofErr w:type="spellStart"/>
            <w:r w:rsidRPr="00546452">
              <w:rPr>
                <w:sz w:val="22"/>
                <w:szCs w:val="22"/>
              </w:rPr>
              <w:t>GSYİH’sinin</w:t>
            </w:r>
            <w:proofErr w:type="spellEnd"/>
            <w:r w:rsidRPr="00546452">
              <w:rPr>
                <w:sz w:val="22"/>
                <w:szCs w:val="22"/>
              </w:rPr>
              <w:t xml:space="preserve"> % 34’ünü oluşturan tarım sektörü, nüfusunun da % 80’den fazlasının ana geçim kaynağıdır. Ülke ekonomisinde pamuk ve altın üretimi ön plana çıkmaktadır.</w:t>
            </w:r>
          </w:p>
          <w:p w:rsidR="00383034" w:rsidRDefault="00383034" w:rsidP="000B40D7">
            <w:pPr>
              <w:shd w:val="clear" w:color="auto" w:fill="FFFFFF"/>
              <w:jc w:val="both"/>
              <w:rPr>
                <w:sz w:val="22"/>
                <w:szCs w:val="22"/>
              </w:rPr>
            </w:pPr>
          </w:p>
          <w:p w:rsidR="006D58F9" w:rsidRDefault="006D58F9" w:rsidP="000B40D7">
            <w:pPr>
              <w:shd w:val="clear" w:color="auto" w:fill="FFFFFF"/>
              <w:jc w:val="both"/>
              <w:rPr>
                <w:sz w:val="22"/>
                <w:szCs w:val="22"/>
              </w:rPr>
            </w:pPr>
          </w:p>
          <w:p w:rsidR="006D58F9" w:rsidRPr="008A6030" w:rsidRDefault="006D58F9" w:rsidP="000B40D7">
            <w:pPr>
              <w:shd w:val="clear" w:color="auto" w:fill="FFFFFF"/>
              <w:jc w:val="both"/>
              <w:rPr>
                <w:sz w:val="22"/>
                <w:szCs w:val="22"/>
              </w:rPr>
            </w:pPr>
          </w:p>
        </w:tc>
      </w:tr>
    </w:tbl>
    <w:p w:rsidR="00121346" w:rsidRPr="00412624" w:rsidRDefault="00121346" w:rsidP="00121346">
      <w:pPr>
        <w:jc w:val="both"/>
        <w:rPr>
          <w:b/>
          <w:sz w:val="22"/>
          <w:szCs w:val="22"/>
        </w:rPr>
      </w:pPr>
    </w:p>
    <w:p w:rsidR="00121346" w:rsidRDefault="00121346" w:rsidP="00121346">
      <w:pPr>
        <w:pStyle w:val="ListeParagraf"/>
        <w:numPr>
          <w:ilvl w:val="0"/>
          <w:numId w:val="1"/>
        </w:numPr>
        <w:jc w:val="both"/>
        <w:rPr>
          <w:b/>
          <w:sz w:val="30"/>
          <w:szCs w:val="30"/>
          <w:u w:val="single"/>
        </w:rPr>
      </w:pPr>
      <w:r w:rsidRPr="00121346">
        <w:rPr>
          <w:b/>
          <w:sz w:val="30"/>
          <w:szCs w:val="30"/>
          <w:u w:val="single"/>
        </w:rPr>
        <w:t>Burkina Faso’nun Dış Ticareti</w:t>
      </w:r>
    </w:p>
    <w:p w:rsidR="00121346" w:rsidRDefault="00121346" w:rsidP="00121346">
      <w:pPr>
        <w:pStyle w:val="ListeParagraf"/>
        <w:jc w:val="both"/>
        <w:rPr>
          <w:b/>
          <w:sz w:val="30"/>
          <w:szCs w:val="30"/>
          <w:u w:val="single"/>
        </w:rPr>
      </w:pPr>
    </w:p>
    <w:p w:rsidR="00121346" w:rsidRPr="00121346" w:rsidRDefault="00121346" w:rsidP="00121346">
      <w:pPr>
        <w:jc w:val="both"/>
      </w:pPr>
      <w:r w:rsidRPr="00121346">
        <w:t>Burkina Faso’nun ihracatı özellikle son senelerde önemli bir artış göstermiştir. Ülkenin ihracatı büyük ölçüde altın ve pamuğa dayanmaktadır. Ülkede 2017 yılı toplam dış ticaret hacmi yaklaşık olarak 6,5 milyar Dolar civarında, dış ticaret açığı ise 914 milyon Dolar civarında gerçekleşmiştir. 2018 yılında ise dış ticaret açığı bir önceki yılın aynı dönemine kıyasla yaklaşık % 11 oranında artarak 1 milyar Doların üzerine yükselmiştir.</w:t>
      </w:r>
    </w:p>
    <w:p w:rsidR="00121346" w:rsidRDefault="00121346" w:rsidP="00121346">
      <w:pPr>
        <w:jc w:val="both"/>
      </w:pPr>
      <w:r w:rsidRPr="00121346">
        <w:t xml:space="preserve"> </w:t>
      </w:r>
    </w:p>
    <w:p w:rsidR="000B40D7" w:rsidRPr="00121346" w:rsidRDefault="00121346" w:rsidP="00121346">
      <w:pPr>
        <w:jc w:val="both"/>
      </w:pPr>
      <w:r w:rsidRPr="00121346">
        <w:t>Burkina Faso, 2018 yılında yaklaşık 3,3 milyar Dolar ihracat, 4,3 milyar Dolar gerçekleşmiştir.</w:t>
      </w:r>
    </w:p>
    <w:p w:rsidR="00121346" w:rsidRDefault="00121346" w:rsidP="00121346">
      <w:pPr>
        <w:jc w:val="both"/>
        <w:rPr>
          <w:b/>
          <w:sz w:val="30"/>
          <w:szCs w:val="30"/>
          <w:u w:val="single"/>
        </w:rPr>
      </w:pPr>
    </w:p>
    <w:p w:rsidR="00121346" w:rsidRDefault="00121346" w:rsidP="00121346">
      <w:pPr>
        <w:jc w:val="both"/>
        <w:rPr>
          <w:b/>
          <w:sz w:val="30"/>
          <w:szCs w:val="30"/>
          <w:u w:val="single"/>
        </w:rPr>
      </w:pPr>
      <w:r>
        <w:rPr>
          <w:b/>
          <w:sz w:val="30"/>
          <w:szCs w:val="30"/>
          <w:u w:val="single"/>
        </w:rPr>
        <w:t xml:space="preserve">Tablo 1- </w:t>
      </w:r>
      <w:r w:rsidRPr="00121346">
        <w:rPr>
          <w:b/>
          <w:sz w:val="30"/>
          <w:szCs w:val="30"/>
          <w:u w:val="single"/>
        </w:rPr>
        <w:t>Burkina Faso’nun Dış Ticareti* (Milyon Dolar)</w:t>
      </w:r>
    </w:p>
    <w:p w:rsidR="000B40D7" w:rsidRPr="00121346" w:rsidRDefault="000B40D7" w:rsidP="00121346">
      <w:pPr>
        <w:jc w:val="both"/>
        <w:rPr>
          <w:b/>
          <w:sz w:val="30"/>
          <w:szCs w:val="30"/>
          <w:u w:val="single"/>
        </w:rPr>
      </w:pPr>
    </w:p>
    <w:p w:rsidR="00121346" w:rsidRDefault="00121346" w:rsidP="00121346"/>
    <w:tbl>
      <w:tblPr>
        <w:tblW w:w="4300" w:type="pct"/>
        <w:tblCellMar>
          <w:left w:w="0" w:type="dxa"/>
          <w:right w:w="0" w:type="dxa"/>
        </w:tblCellMar>
        <w:tblLook w:val="04A0" w:firstRow="1" w:lastRow="0" w:firstColumn="1" w:lastColumn="0" w:noHBand="0" w:noVBand="1"/>
      </w:tblPr>
      <w:tblGrid>
        <w:gridCol w:w="861"/>
        <w:gridCol w:w="2295"/>
        <w:gridCol w:w="2100"/>
        <w:gridCol w:w="1277"/>
        <w:gridCol w:w="1252"/>
      </w:tblGrid>
      <w:tr w:rsidR="00121346" w:rsidRPr="000B40D7" w:rsidTr="000B40D7">
        <w:trPr>
          <w:trHeight w:val="120"/>
        </w:trPr>
        <w:tc>
          <w:tcPr>
            <w:tcW w:w="861"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Yıllar</w:t>
            </w:r>
          </w:p>
        </w:tc>
        <w:tc>
          <w:tcPr>
            <w:tcW w:w="229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İhracat</w:t>
            </w:r>
          </w:p>
        </w:tc>
        <w:tc>
          <w:tcPr>
            <w:tcW w:w="21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İthalat</w:t>
            </w:r>
          </w:p>
        </w:tc>
        <w:tc>
          <w:tcPr>
            <w:tcW w:w="1277"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Denge</w:t>
            </w:r>
          </w:p>
        </w:tc>
        <w:tc>
          <w:tcPr>
            <w:tcW w:w="125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Hacim</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2002</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170.556</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582.706</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-412.150</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753.262</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2003</w:t>
            </w:r>
          </w:p>
        </w:tc>
        <w:tc>
          <w:tcPr>
            <w:tcW w:w="22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319.404</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945.071</w:t>
            </w:r>
          </w:p>
        </w:tc>
        <w:tc>
          <w:tcPr>
            <w:tcW w:w="127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-625.667</w:t>
            </w:r>
          </w:p>
        </w:tc>
        <w:tc>
          <w:tcPr>
            <w:tcW w:w="12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1.264.475</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2004</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392.075</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995.362</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-603.287</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1.387.437</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2005</w:t>
            </w:r>
          </w:p>
        </w:tc>
        <w:tc>
          <w:tcPr>
            <w:tcW w:w="22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332.297</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1.160.683</w:t>
            </w:r>
          </w:p>
        </w:tc>
        <w:tc>
          <w:tcPr>
            <w:tcW w:w="127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-828.386</w:t>
            </w:r>
          </w:p>
        </w:tc>
        <w:tc>
          <w:tcPr>
            <w:tcW w:w="12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1.492.980</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2006</w:t>
            </w:r>
          </w:p>
        </w:tc>
        <w:tc>
          <w:tcPr>
            <w:tcW w:w="2295" w:type="dxa"/>
            <w:tcBorders>
              <w:top w:val="nil"/>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121346" w:rsidRPr="000B40D7" w:rsidRDefault="00121346">
            <w:pPr>
              <w:jc w:val="both"/>
              <w:rPr>
                <w:color w:val="212529"/>
              </w:rPr>
            </w:pPr>
            <w:r w:rsidRPr="000B40D7">
              <w:rPr>
                <w:color w:val="212529"/>
              </w:rPr>
              <w:t>-</w:t>
            </w:r>
          </w:p>
        </w:tc>
        <w:tc>
          <w:tcPr>
            <w:tcW w:w="2100" w:type="dxa"/>
            <w:tcBorders>
              <w:top w:val="nil"/>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121346" w:rsidRPr="000B40D7" w:rsidRDefault="00121346">
            <w:pPr>
              <w:jc w:val="both"/>
              <w:rPr>
                <w:color w:val="212529"/>
              </w:rPr>
            </w:pPr>
            <w:r w:rsidRPr="000B40D7">
              <w:rPr>
                <w:color w:val="212529"/>
              </w:rPr>
              <w:t>-</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2007</w:t>
            </w:r>
          </w:p>
        </w:tc>
        <w:tc>
          <w:tcPr>
            <w:tcW w:w="22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452.663</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1.559.794</w:t>
            </w:r>
          </w:p>
        </w:tc>
        <w:tc>
          <w:tcPr>
            <w:tcW w:w="127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-1.107.131</w:t>
            </w:r>
          </w:p>
        </w:tc>
        <w:tc>
          <w:tcPr>
            <w:tcW w:w="12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2.012.457</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2008</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470.114</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1.870.147</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-1.400.033</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2.340.261</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2009</w:t>
            </w:r>
          </w:p>
        </w:tc>
        <w:tc>
          <w:tcPr>
            <w:tcW w:w="22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795.542</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1.870.281</w:t>
            </w:r>
          </w:p>
        </w:tc>
        <w:tc>
          <w:tcPr>
            <w:tcW w:w="127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-1.074.739</w:t>
            </w:r>
          </w:p>
        </w:tc>
        <w:tc>
          <w:tcPr>
            <w:tcW w:w="12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2.665.823</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2010</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1.288.134</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2.048.216</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-760.082</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3.336.350</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2011</w:t>
            </w:r>
          </w:p>
        </w:tc>
        <w:tc>
          <w:tcPr>
            <w:tcW w:w="22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2.312.412</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2.406.396</w:t>
            </w:r>
          </w:p>
        </w:tc>
        <w:tc>
          <w:tcPr>
            <w:tcW w:w="1277"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-93.984</w:t>
            </w:r>
          </w:p>
        </w:tc>
        <w:tc>
          <w:tcPr>
            <w:tcW w:w="125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121346" w:rsidRPr="000B40D7" w:rsidRDefault="00121346">
            <w:pPr>
              <w:jc w:val="both"/>
              <w:rPr>
                <w:color w:val="212529"/>
              </w:rPr>
            </w:pPr>
            <w:r w:rsidRPr="000B40D7">
              <w:rPr>
                <w:color w:val="212529"/>
              </w:rPr>
              <w:t>4.718.808</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2012</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2.143.141</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3.271.507</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-1.128.366</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5.414.648</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2013</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2.650.538</w:t>
            </w:r>
          </w:p>
        </w:tc>
        <w:tc>
          <w:tcPr>
            <w:tcW w:w="2100"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4.365.431</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-1.714.893</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7.015.969</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2014</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2.641.144</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3.579.272</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-938.128</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6.220.416</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2015</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2.177.497</w:t>
            </w:r>
          </w:p>
        </w:tc>
        <w:tc>
          <w:tcPr>
            <w:tcW w:w="2100"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2.979.785</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-802.288</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5.157.282</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2016</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2.521.079</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3.348.574</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-827.495</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5.869.653</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2017</w:t>
            </w:r>
          </w:p>
        </w:tc>
        <w:tc>
          <w:tcPr>
            <w:tcW w:w="2295"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2.810.177</w:t>
            </w:r>
          </w:p>
        </w:tc>
        <w:tc>
          <w:tcPr>
            <w:tcW w:w="2100"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3.724.242</w:t>
            </w:r>
          </w:p>
        </w:tc>
        <w:tc>
          <w:tcPr>
            <w:tcW w:w="1277"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-914.065</w:t>
            </w:r>
          </w:p>
        </w:tc>
        <w:tc>
          <w:tcPr>
            <w:tcW w:w="1252" w:type="dxa"/>
            <w:tcBorders>
              <w:top w:val="nil"/>
              <w:left w:val="nil"/>
              <w:bottom w:val="single" w:sz="8" w:space="0" w:color="auto"/>
              <w:right w:val="single" w:sz="8" w:space="0" w:color="auto"/>
            </w:tcBorders>
            <w:tcMar>
              <w:top w:w="0" w:type="dxa"/>
              <w:left w:w="108" w:type="dxa"/>
              <w:bottom w:w="0" w:type="dxa"/>
              <w:right w:w="108" w:type="dxa"/>
            </w:tcMar>
            <w:hideMark/>
          </w:tcPr>
          <w:p w:rsidR="00121346" w:rsidRPr="000B40D7" w:rsidRDefault="00121346">
            <w:pPr>
              <w:jc w:val="both"/>
              <w:rPr>
                <w:color w:val="212529"/>
              </w:rPr>
            </w:pPr>
            <w:r w:rsidRPr="000B40D7">
              <w:rPr>
                <w:color w:val="212529"/>
              </w:rPr>
              <w:t>6.534.419</w:t>
            </w:r>
          </w:p>
        </w:tc>
      </w:tr>
      <w:tr w:rsidR="00121346" w:rsidRPr="000B40D7" w:rsidTr="000B40D7">
        <w:trPr>
          <w:trHeight w:val="120"/>
        </w:trPr>
        <w:tc>
          <w:tcPr>
            <w:tcW w:w="861"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rStyle w:val="Gl"/>
                <w:color w:val="212529"/>
              </w:rPr>
              <w:t>2018</w:t>
            </w:r>
          </w:p>
        </w:tc>
        <w:tc>
          <w:tcPr>
            <w:tcW w:w="22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3.285.825</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4.300.626</w:t>
            </w:r>
          </w:p>
        </w:tc>
        <w:tc>
          <w:tcPr>
            <w:tcW w:w="1277"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-1.014.801</w:t>
            </w:r>
          </w:p>
        </w:tc>
        <w:tc>
          <w:tcPr>
            <w:tcW w:w="125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121346" w:rsidRPr="000B40D7" w:rsidRDefault="00121346">
            <w:pPr>
              <w:jc w:val="both"/>
              <w:rPr>
                <w:color w:val="212529"/>
              </w:rPr>
            </w:pPr>
            <w:r w:rsidRPr="000B40D7">
              <w:rPr>
                <w:color w:val="212529"/>
              </w:rPr>
              <w:t>7.586.451</w:t>
            </w:r>
          </w:p>
        </w:tc>
      </w:tr>
    </w:tbl>
    <w:p w:rsidR="00121346" w:rsidRDefault="000B40D7" w:rsidP="000B40D7">
      <w:r w:rsidRPr="00412624">
        <w:rPr>
          <w:b/>
          <w:i/>
          <w:sz w:val="20"/>
          <w:szCs w:val="20"/>
        </w:rPr>
        <w:t xml:space="preserve">Kaynak: </w:t>
      </w:r>
      <w:proofErr w:type="spellStart"/>
      <w:r w:rsidRPr="00412624">
        <w:rPr>
          <w:b/>
          <w:i/>
          <w:sz w:val="20"/>
          <w:szCs w:val="20"/>
        </w:rPr>
        <w:t>ITC</w:t>
      </w:r>
      <w:proofErr w:type="spellEnd"/>
      <w:r w:rsidRPr="00412624">
        <w:rPr>
          <w:b/>
          <w:i/>
          <w:sz w:val="20"/>
          <w:szCs w:val="20"/>
        </w:rPr>
        <w:t xml:space="preserve"> </w:t>
      </w:r>
      <w:proofErr w:type="spellStart"/>
      <w:r w:rsidRPr="00412624">
        <w:rPr>
          <w:b/>
          <w:i/>
          <w:sz w:val="20"/>
          <w:szCs w:val="20"/>
        </w:rPr>
        <w:t>Trademap</w:t>
      </w:r>
      <w:proofErr w:type="spellEnd"/>
      <w:r w:rsidRPr="00412624">
        <w:rPr>
          <w:b/>
          <w:i/>
          <w:sz w:val="20"/>
          <w:szCs w:val="20"/>
        </w:rPr>
        <w:t xml:space="preserve"> (</w:t>
      </w:r>
      <w:hyperlink r:id="rId9" w:history="1">
        <w:r w:rsidRPr="00412624">
          <w:rPr>
            <w:b/>
            <w:i/>
            <w:sz w:val="20"/>
            <w:szCs w:val="20"/>
          </w:rPr>
          <w:t>www.trademap.org</w:t>
        </w:r>
      </w:hyperlink>
      <w:r w:rsidRPr="00412624">
        <w:rPr>
          <w:b/>
          <w:i/>
          <w:sz w:val="20"/>
          <w:szCs w:val="20"/>
        </w:rPr>
        <w:t>)</w:t>
      </w:r>
    </w:p>
    <w:p w:rsidR="000B40D7" w:rsidRDefault="000B40D7" w:rsidP="00976396">
      <w:pPr>
        <w:ind w:firstLine="708"/>
      </w:pPr>
    </w:p>
    <w:p w:rsidR="000B40D7" w:rsidRDefault="000B40D7" w:rsidP="00976396">
      <w:pPr>
        <w:ind w:firstLine="708"/>
      </w:pPr>
    </w:p>
    <w:p w:rsidR="000B40D7" w:rsidRDefault="000B40D7" w:rsidP="00976396">
      <w:pPr>
        <w:ind w:firstLine="708"/>
      </w:pPr>
    </w:p>
    <w:p w:rsidR="006D58F9" w:rsidRDefault="006D58F9" w:rsidP="006D58F9"/>
    <w:p w:rsidR="000B40D7" w:rsidRDefault="000B40D7" w:rsidP="006D58F9">
      <w:pPr>
        <w:jc w:val="both"/>
      </w:pPr>
      <w:r>
        <w:lastRenderedPageBreak/>
        <w:t>Burkina Faso’nun ihracatında altın en önemli üründür. 2017 yılında yaklaşık 1,8 milyar Dolar olarak gerçekleşen altın ihracatı 2018 yılında % 19 oranında artarak 2,1 milyar Dolar olarak gerçekleşmiştir. Pamuk ihracatı ise 2017 yılında 333 milyon Dolar tutarında gerçekleşirken, 2018 yılında 327 milyon Dolarlık tutarla bir önceki yıldaki değeri korumuştur.</w:t>
      </w:r>
    </w:p>
    <w:p w:rsidR="000B40D7" w:rsidRDefault="000B40D7" w:rsidP="006D58F9">
      <w:pPr>
        <w:ind w:firstLine="708"/>
        <w:jc w:val="both"/>
      </w:pPr>
      <w:r>
        <w:t xml:space="preserve"> </w:t>
      </w:r>
    </w:p>
    <w:p w:rsidR="000B40D7" w:rsidRDefault="000B40D7" w:rsidP="006D58F9">
      <w:pPr>
        <w:jc w:val="both"/>
      </w:pPr>
      <w:r>
        <w:t xml:space="preserve">Ülkenin altın ve pamuktan sonra gelen en önemli ihraç ürünleri arasında kabuklu/kabuksuz </w:t>
      </w:r>
      <w:proofErr w:type="spellStart"/>
      <w:r>
        <w:t>kaju</w:t>
      </w:r>
      <w:proofErr w:type="spellEnd"/>
      <w:r>
        <w:t xml:space="preserve"> cevizi, işlenmemiş çinko, susam tohumu, sığır, sigaralar, manganez cevheri ve </w:t>
      </w:r>
      <w:proofErr w:type="gramStart"/>
      <w:r>
        <w:t>konsantreleri</w:t>
      </w:r>
      <w:proofErr w:type="gramEnd"/>
      <w:r>
        <w:t xml:space="preserve">, </w:t>
      </w:r>
      <w:proofErr w:type="spellStart"/>
      <w:r>
        <w:t>guava</w:t>
      </w:r>
      <w:proofErr w:type="spellEnd"/>
      <w:r>
        <w:t xml:space="preserve"> armudu, mısır, bitkisel yağlar, kuru baklagiller gelmektedir</w:t>
      </w:r>
      <w:r w:rsidR="006D58F9">
        <w:t>.</w:t>
      </w:r>
    </w:p>
    <w:p w:rsidR="000B40D7" w:rsidRDefault="000B40D7" w:rsidP="00976396">
      <w:pPr>
        <w:ind w:firstLine="708"/>
      </w:pPr>
    </w:p>
    <w:p w:rsidR="000B40D7" w:rsidRPr="000B40D7" w:rsidRDefault="000B40D7" w:rsidP="000B40D7">
      <w:pPr>
        <w:rPr>
          <w:sz w:val="30"/>
          <w:szCs w:val="30"/>
          <w:u w:val="single"/>
        </w:rPr>
      </w:pPr>
      <w:r>
        <w:rPr>
          <w:b/>
          <w:bCs/>
          <w:sz w:val="30"/>
          <w:szCs w:val="30"/>
          <w:u w:val="single"/>
        </w:rPr>
        <w:t xml:space="preserve">Tablo 2 - </w:t>
      </w:r>
      <w:r w:rsidRPr="000B40D7">
        <w:rPr>
          <w:b/>
          <w:bCs/>
          <w:sz w:val="30"/>
          <w:szCs w:val="30"/>
          <w:u w:val="single"/>
        </w:rPr>
        <w:t>Burkina Faso’nun İhracatında Başlıca Ürünler (Bin ABD Doları)</w:t>
      </w:r>
    </w:p>
    <w:p w:rsidR="000B40D7" w:rsidRDefault="000B40D7" w:rsidP="000B40D7"/>
    <w:p w:rsidR="002C5D4C" w:rsidRDefault="002C5D4C" w:rsidP="000B40D7"/>
    <w:tbl>
      <w:tblPr>
        <w:tblW w:w="9135" w:type="dxa"/>
        <w:tblCellMar>
          <w:left w:w="0" w:type="dxa"/>
          <w:right w:w="0" w:type="dxa"/>
        </w:tblCellMar>
        <w:tblLook w:val="04A0" w:firstRow="1" w:lastRow="0" w:firstColumn="1" w:lastColumn="0" w:noHBand="0" w:noVBand="1"/>
      </w:tblPr>
      <w:tblGrid>
        <w:gridCol w:w="805"/>
        <w:gridCol w:w="4092"/>
        <w:gridCol w:w="1429"/>
        <w:gridCol w:w="1513"/>
        <w:gridCol w:w="1296"/>
      </w:tblGrid>
      <w:tr w:rsidR="000B40D7" w:rsidRPr="002C5D4C" w:rsidTr="000B40D7">
        <w:trPr>
          <w:trHeight w:val="255"/>
        </w:trPr>
        <w:tc>
          <w:tcPr>
            <w:tcW w:w="805"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proofErr w:type="spellStart"/>
            <w:r w:rsidRPr="002C5D4C">
              <w:rPr>
                <w:rStyle w:val="Gl"/>
                <w:color w:val="212529"/>
              </w:rPr>
              <w:t>GTİP</w:t>
            </w:r>
            <w:proofErr w:type="spellEnd"/>
          </w:p>
        </w:tc>
        <w:tc>
          <w:tcPr>
            <w:tcW w:w="40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rStyle w:val="Gl"/>
                <w:color w:val="212529"/>
              </w:rPr>
              <w:t>ÜRÜNLER</w:t>
            </w:r>
          </w:p>
        </w:tc>
        <w:tc>
          <w:tcPr>
            <w:tcW w:w="1429"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rStyle w:val="Gl"/>
                <w:color w:val="212529"/>
              </w:rPr>
              <w:t>2016</w:t>
            </w:r>
          </w:p>
        </w:tc>
        <w:tc>
          <w:tcPr>
            <w:tcW w:w="1513"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rStyle w:val="Gl"/>
                <w:color w:val="212529"/>
              </w:rPr>
              <w:t>2017</w:t>
            </w:r>
          </w:p>
        </w:tc>
        <w:tc>
          <w:tcPr>
            <w:tcW w:w="129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rStyle w:val="Gl"/>
                <w:color w:val="212529"/>
              </w:rPr>
              <w:t>2018</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'7108</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Altın (platin kaplamalı altın </w:t>
            </w:r>
            <w:proofErr w:type="gramStart"/>
            <w:r w:rsidRPr="002C5D4C">
              <w:rPr>
                <w:color w:val="212529"/>
              </w:rPr>
              <w:t>dahil</w:t>
            </w:r>
            <w:proofErr w:type="gramEnd"/>
            <w:r w:rsidRPr="002C5D4C">
              <w:rPr>
                <w:color w:val="212529"/>
              </w:rPr>
              <w:t>) (işlenmemiş veya yarı işlenmiş ya da pudra halinde)</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1.550.279</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1.802.980</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2.145.723</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'5201</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Pamuk (</w:t>
            </w:r>
            <w:proofErr w:type="spellStart"/>
            <w:r w:rsidRPr="002C5D4C">
              <w:rPr>
                <w:color w:val="212529"/>
              </w:rPr>
              <w:t>karde</w:t>
            </w:r>
            <w:proofErr w:type="spellEnd"/>
            <w:r w:rsidRPr="002C5D4C">
              <w:rPr>
                <w:color w:val="212529"/>
              </w:rPr>
              <w:t xml:space="preserve"> edilmemiş veya </w:t>
            </w:r>
            <w:proofErr w:type="spellStart"/>
            <w:r w:rsidRPr="002C5D4C">
              <w:rPr>
                <w:color w:val="212529"/>
              </w:rPr>
              <w:t>penyelenmemiş</w:t>
            </w:r>
            <w:proofErr w:type="spellEnd"/>
            <w:r w:rsidRPr="002C5D4C">
              <w:rPr>
                <w:color w:val="212529"/>
              </w:rPr>
              <w:t>)</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392.260</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333.200</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327.587</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'0801</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Hindistan cevizi, brezilya ve </w:t>
            </w:r>
            <w:proofErr w:type="spellStart"/>
            <w:r w:rsidRPr="002C5D4C">
              <w:rPr>
                <w:color w:val="212529"/>
              </w:rPr>
              <w:t>kaju</w:t>
            </w:r>
            <w:proofErr w:type="spellEnd"/>
            <w:r w:rsidRPr="002C5D4C">
              <w:rPr>
                <w:color w:val="212529"/>
              </w:rPr>
              <w:t xml:space="preserve"> cevizi (taze/kurutulmuş)</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115.315</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152.704</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217.086</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'7901</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İşlenmemiş çinko</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90.094</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166.360</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187.700</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'1207</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Diğer yağlı tohumlar ve meyveler</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151.615</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128.296</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170.051</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'2710</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Petrol yağları ve </w:t>
            </w:r>
            <w:proofErr w:type="spellStart"/>
            <w:r w:rsidRPr="002C5D4C">
              <w:rPr>
                <w:color w:val="212529"/>
              </w:rPr>
              <w:t>bitümenli</w:t>
            </w:r>
            <w:proofErr w:type="spellEnd"/>
            <w:r w:rsidRPr="002C5D4C">
              <w:rPr>
                <w:color w:val="212529"/>
              </w:rPr>
              <w:t xml:space="preserve"> minerallerden elde edilen yağlar</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10.649</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13.748</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27.053</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'0804</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Hurma, incir, ananas, avokado ve </w:t>
            </w:r>
            <w:proofErr w:type="spellStart"/>
            <w:r w:rsidRPr="002C5D4C">
              <w:rPr>
                <w:color w:val="212529"/>
              </w:rPr>
              <w:t>guava</w:t>
            </w:r>
            <w:proofErr w:type="spellEnd"/>
            <w:r w:rsidRPr="002C5D4C">
              <w:rPr>
                <w:color w:val="212529"/>
              </w:rPr>
              <w:t xml:space="preserve"> armudu, mango ve </w:t>
            </w:r>
            <w:proofErr w:type="spellStart"/>
            <w:r w:rsidRPr="002C5D4C">
              <w:rPr>
                <w:color w:val="212529"/>
              </w:rPr>
              <w:t>mangost</w:t>
            </w:r>
            <w:proofErr w:type="spellEnd"/>
            <w:r w:rsidRPr="002C5D4C">
              <w:rPr>
                <w:color w:val="212529"/>
              </w:rPr>
              <w:t xml:space="preserve"> (taze/kurutulmuş)</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14.244</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15.103</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23.851</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'1515</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Diğer bitkisel sabit yağlar ve bunların </w:t>
            </w:r>
            <w:proofErr w:type="gramStart"/>
            <w:r w:rsidRPr="002C5D4C">
              <w:rPr>
                <w:color w:val="212529"/>
              </w:rPr>
              <w:t>fraksiyonları</w:t>
            </w:r>
            <w:proofErr w:type="gramEnd"/>
            <w:r w:rsidRPr="002C5D4C">
              <w:rPr>
                <w:color w:val="212529"/>
              </w:rPr>
              <w:t xml:space="preserve"> (kimyasal olarak değiştirilmemiş)</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11.054</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12.928</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22.298</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'0702</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Domates (taze/soğutulmuş)</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1.284</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899</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17.665</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'3802</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Aktif hale getirilmiş karbon (aktif kömür), tabi mineral maddeler ve hayvansal karalar</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16.504</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4</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12.460</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'2306</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Bitkisel yağların üretiminden (23.04-05' hariç)arta kalan küspe ve katı atıklar</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10.632</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12.879</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11.712</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'7214</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Demir veya </w:t>
            </w:r>
            <w:proofErr w:type="spellStart"/>
            <w:r w:rsidRPr="002C5D4C">
              <w:rPr>
                <w:color w:val="212529"/>
              </w:rPr>
              <w:t>alaşımsız</w:t>
            </w:r>
            <w:proofErr w:type="spellEnd"/>
            <w:r w:rsidRPr="002C5D4C">
              <w:rPr>
                <w:color w:val="212529"/>
              </w:rPr>
              <w:t xml:space="preserve"> çelikten çubuklar (dövülmüş, sıcak haddelenmiş, haddeleme işleminden sonra burulmuş </w:t>
            </w:r>
            <w:proofErr w:type="spellStart"/>
            <w:r w:rsidRPr="002C5D4C">
              <w:rPr>
                <w:color w:val="212529"/>
              </w:rPr>
              <w:t>olanIar</w:t>
            </w:r>
            <w:proofErr w:type="spellEnd"/>
            <w:r w:rsidRPr="002C5D4C">
              <w:rPr>
                <w:color w:val="212529"/>
              </w:rPr>
              <w:t xml:space="preserve"> </w:t>
            </w:r>
            <w:proofErr w:type="gramStart"/>
            <w:r w:rsidRPr="002C5D4C">
              <w:rPr>
                <w:color w:val="212529"/>
              </w:rPr>
              <w:t>dahil</w:t>
            </w:r>
            <w:proofErr w:type="gramEnd"/>
            <w:r w:rsidRPr="002C5D4C">
              <w:rPr>
                <w:color w:val="212529"/>
              </w:rPr>
              <w:t>)</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2.248</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1.939</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11.254</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'8431</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Default="000B40D7">
            <w:pPr>
              <w:jc w:val="both"/>
              <w:rPr>
                <w:color w:val="212529"/>
              </w:rPr>
            </w:pPr>
            <w:r w:rsidRPr="002C5D4C">
              <w:rPr>
                <w:color w:val="212529"/>
              </w:rPr>
              <w:t>Özellikle 84.25 ila 84.30 pozisyonlarındaki makina ve cihazlar ile birlikte kullanılmaya elverişli aksam ve parçalar</w:t>
            </w:r>
          </w:p>
          <w:p w:rsidR="002C5D4C" w:rsidRDefault="002C5D4C">
            <w:pPr>
              <w:jc w:val="both"/>
              <w:rPr>
                <w:color w:val="212529"/>
              </w:rPr>
            </w:pPr>
          </w:p>
          <w:p w:rsidR="002C5D4C" w:rsidRPr="002C5D4C" w:rsidRDefault="002C5D4C">
            <w:pPr>
              <w:jc w:val="both"/>
              <w:rPr>
                <w:color w:val="212529"/>
              </w:rPr>
            </w:pP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3.601</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8.802</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6.356</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'8430</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Toprak, maden, cevher kazıma, taşıma, ayırma, seçme makinaları, kazık </w:t>
            </w:r>
            <w:proofErr w:type="spellStart"/>
            <w:r w:rsidRPr="002C5D4C">
              <w:rPr>
                <w:color w:val="212529"/>
              </w:rPr>
              <w:t>varyoşları</w:t>
            </w:r>
            <w:proofErr w:type="spellEnd"/>
            <w:r w:rsidRPr="002C5D4C">
              <w:rPr>
                <w:color w:val="212529"/>
              </w:rPr>
              <w:t xml:space="preserve">, kar küreyici ve püskürtücü, </w:t>
            </w:r>
            <w:proofErr w:type="spellStart"/>
            <w:r w:rsidRPr="002C5D4C">
              <w:rPr>
                <w:color w:val="212529"/>
              </w:rPr>
              <w:t>vb</w:t>
            </w:r>
            <w:proofErr w:type="spellEnd"/>
            <w:r w:rsidRPr="002C5D4C">
              <w:rPr>
                <w:color w:val="212529"/>
              </w:rPr>
              <w:t xml:space="preserve"> makine</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6.258</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8.291</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6.310</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'8429</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Buldozerler, greyderler, toprak tesviye makinaları, </w:t>
            </w:r>
            <w:proofErr w:type="spellStart"/>
            <w:r w:rsidRPr="002C5D4C">
              <w:rPr>
                <w:color w:val="212529"/>
              </w:rPr>
              <w:t>skreyperler</w:t>
            </w:r>
            <w:proofErr w:type="spellEnd"/>
            <w:r w:rsidRPr="002C5D4C">
              <w:rPr>
                <w:color w:val="212529"/>
              </w:rPr>
              <w:t xml:space="preserve">, mekanik küreyiciler, ekskavatörler, yol silindirleri </w:t>
            </w:r>
            <w:proofErr w:type="spellStart"/>
            <w:r w:rsidRPr="002C5D4C">
              <w:rPr>
                <w:color w:val="212529"/>
              </w:rPr>
              <w:t>vb</w:t>
            </w:r>
            <w:proofErr w:type="spellEnd"/>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7.885</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5.066</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6.282</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'8803</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88.01 ve 88.02 Pozisyonlarındaki hava taşıtlarının aksam ve parçaları</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5.662</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5.718</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4.523</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'5205</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Pamuk ipliği (dikiş </w:t>
            </w:r>
            <w:proofErr w:type="spellStart"/>
            <w:r w:rsidRPr="002C5D4C">
              <w:rPr>
                <w:color w:val="212529"/>
              </w:rPr>
              <w:t>ipIiği</w:t>
            </w:r>
            <w:proofErr w:type="spellEnd"/>
            <w:r w:rsidRPr="002C5D4C">
              <w:rPr>
                <w:color w:val="212529"/>
              </w:rPr>
              <w:t xml:space="preserve"> hariç) (</w:t>
            </w:r>
            <w:proofErr w:type="spellStart"/>
            <w:r w:rsidRPr="002C5D4C">
              <w:rPr>
                <w:color w:val="212529"/>
              </w:rPr>
              <w:t>ağırIık</w:t>
            </w:r>
            <w:proofErr w:type="spellEnd"/>
            <w:r w:rsidRPr="002C5D4C">
              <w:rPr>
                <w:color w:val="212529"/>
              </w:rPr>
              <w:t xml:space="preserve"> </w:t>
            </w:r>
            <w:proofErr w:type="spellStart"/>
            <w:r w:rsidRPr="002C5D4C">
              <w:rPr>
                <w:color w:val="212529"/>
              </w:rPr>
              <w:t>itibariyIe</w:t>
            </w:r>
            <w:proofErr w:type="spellEnd"/>
            <w:r w:rsidRPr="002C5D4C">
              <w:rPr>
                <w:color w:val="212529"/>
              </w:rPr>
              <w:t xml:space="preserve"> pamuk oranı &gt;=%85 ve perakende olarak </w:t>
            </w:r>
            <w:proofErr w:type="spellStart"/>
            <w:r w:rsidRPr="002C5D4C">
              <w:rPr>
                <w:color w:val="212529"/>
              </w:rPr>
              <w:t>satıIacak</w:t>
            </w:r>
            <w:proofErr w:type="spellEnd"/>
            <w:r w:rsidRPr="002C5D4C">
              <w:rPr>
                <w:color w:val="212529"/>
              </w:rPr>
              <w:t xml:space="preserve"> </w:t>
            </w:r>
            <w:proofErr w:type="spellStart"/>
            <w:r w:rsidRPr="002C5D4C">
              <w:rPr>
                <w:color w:val="212529"/>
              </w:rPr>
              <w:t>haIe</w:t>
            </w:r>
            <w:proofErr w:type="spellEnd"/>
            <w:r w:rsidRPr="002C5D4C">
              <w:rPr>
                <w:color w:val="212529"/>
              </w:rPr>
              <w:t xml:space="preserve"> getirilmemiş)</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3.674</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4.719</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4.457</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'3602</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Müstahzar patlayıcı maddeler (silah barutu hariç)</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86</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453</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3.757</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'8408</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Sıkıştırmayla ateşlemeli içten yanmalı pistonlu motorlar (dizel ve yarı dizel)</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3.582</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2.305</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3.331</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'3923</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Plastiklerden eşya taşınmasına veya ambalajlanmasına mahsus malzeme, tıpa, kapak, kapsül ve diğer kapama malzemeleri</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6.800</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2.782</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3.160</w:t>
            </w:r>
          </w:p>
        </w:tc>
      </w:tr>
      <w:tr w:rsidR="000B40D7" w:rsidRPr="002C5D4C" w:rsidTr="000B40D7">
        <w:trPr>
          <w:trHeight w:val="255"/>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'7106</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Gümüş (altın veya platin yaldızlı gümüş </w:t>
            </w:r>
            <w:proofErr w:type="gramStart"/>
            <w:r w:rsidRPr="002C5D4C">
              <w:rPr>
                <w:color w:val="212529"/>
              </w:rPr>
              <w:t>dahil</w:t>
            </w:r>
            <w:proofErr w:type="gramEnd"/>
            <w:r w:rsidRPr="002C5D4C">
              <w:rPr>
                <w:color w:val="212529"/>
              </w:rPr>
              <w:t>) (işlenmemiş veya yarı işlenmiş ya da pudra halinde)</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3.127</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5.006</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3.122</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'8409</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Sadece veya esas itibariyle 84.07 veya 84.08 pozisyonlarındaki motorların aksam ve parçaları</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630</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717</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3.061</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'8703</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 xml:space="preserve">Binek otomobilleri ve esas itibariyle insan taşımak üzere imal edilmiş diğer motorlu taşıtlar (yarış </w:t>
            </w:r>
            <w:proofErr w:type="spellStart"/>
            <w:r w:rsidRPr="002C5D4C">
              <w:rPr>
                <w:color w:val="212529"/>
              </w:rPr>
              <w:t>rabaları</w:t>
            </w:r>
            <w:proofErr w:type="spellEnd"/>
            <w:r w:rsidRPr="002C5D4C">
              <w:rPr>
                <w:color w:val="212529"/>
              </w:rPr>
              <w:t xml:space="preserve"> </w:t>
            </w:r>
            <w:proofErr w:type="gramStart"/>
            <w:r w:rsidRPr="002C5D4C">
              <w:rPr>
                <w:color w:val="212529"/>
              </w:rPr>
              <w:t>dahil</w:t>
            </w:r>
            <w:proofErr w:type="gramEnd"/>
            <w:r w:rsidRPr="002C5D4C">
              <w:rPr>
                <w:color w:val="212529"/>
              </w:rPr>
              <w:t>)</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2.188</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2.341</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2.838</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'8716</w:t>
            </w:r>
          </w:p>
        </w:tc>
        <w:tc>
          <w:tcPr>
            <w:tcW w:w="4092"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Römorklar ve yarı römorklar; hareket ettirici tertibatı bulunmayan diğer taşıtlar; bunların aksam ve parçaları</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537</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269</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color w:val="212529"/>
              </w:rPr>
              <w:t>2.313</w:t>
            </w:r>
          </w:p>
        </w:tc>
      </w:tr>
      <w:tr w:rsidR="000B40D7" w:rsidRPr="002C5D4C" w:rsidTr="000B40D7">
        <w:trPr>
          <w:trHeight w:val="420"/>
        </w:trPr>
        <w:tc>
          <w:tcPr>
            <w:tcW w:w="80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'8407</w:t>
            </w:r>
          </w:p>
        </w:tc>
        <w:tc>
          <w:tcPr>
            <w:tcW w:w="4092"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Kıvılcım ile ateşlemeli içten yanmalı doğrusal veya döner pistonlu motorlar (patlamalı motor)</w:t>
            </w:r>
          </w:p>
        </w:tc>
        <w:tc>
          <w:tcPr>
            <w:tcW w:w="1429"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3</w:t>
            </w:r>
          </w:p>
        </w:tc>
        <w:tc>
          <w:tcPr>
            <w:tcW w:w="1513"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55</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pPr>
              <w:jc w:val="both"/>
              <w:rPr>
                <w:color w:val="212529"/>
              </w:rPr>
            </w:pPr>
            <w:r w:rsidRPr="002C5D4C">
              <w:rPr>
                <w:color w:val="212529"/>
              </w:rPr>
              <w:t>2.160</w:t>
            </w:r>
          </w:p>
        </w:tc>
      </w:tr>
      <w:tr w:rsidR="000B40D7" w:rsidRPr="002C5D4C" w:rsidTr="000B40D7">
        <w:trPr>
          <w:trHeight w:val="165"/>
        </w:trPr>
        <w:tc>
          <w:tcPr>
            <w:tcW w:w="4897"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pPr>
              <w:jc w:val="both"/>
              <w:rPr>
                <w:color w:val="212529"/>
              </w:rPr>
            </w:pPr>
            <w:r w:rsidRPr="002C5D4C">
              <w:rPr>
                <w:rStyle w:val="Gl"/>
                <w:color w:val="212529"/>
              </w:rPr>
              <w:t>Genel Toplam</w:t>
            </w:r>
          </w:p>
        </w:tc>
        <w:tc>
          <w:tcPr>
            <w:tcW w:w="1429"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0B40D7" w:rsidRPr="002C5D4C" w:rsidRDefault="000B40D7">
            <w:pPr>
              <w:jc w:val="both"/>
              <w:rPr>
                <w:color w:val="212529"/>
              </w:rPr>
            </w:pPr>
            <w:r w:rsidRPr="002C5D4C">
              <w:rPr>
                <w:rStyle w:val="Gl"/>
                <w:color w:val="212529"/>
              </w:rPr>
              <w:t>2.521.079</w:t>
            </w:r>
          </w:p>
        </w:tc>
        <w:tc>
          <w:tcPr>
            <w:tcW w:w="1513"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0B40D7" w:rsidRPr="002C5D4C" w:rsidRDefault="000B40D7">
            <w:pPr>
              <w:jc w:val="both"/>
              <w:rPr>
                <w:color w:val="212529"/>
              </w:rPr>
            </w:pPr>
            <w:r w:rsidRPr="002C5D4C">
              <w:rPr>
                <w:rStyle w:val="Gl"/>
                <w:color w:val="212529"/>
              </w:rPr>
              <w:t>2.810.177</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0B40D7" w:rsidRPr="002C5D4C" w:rsidRDefault="000B40D7">
            <w:pPr>
              <w:jc w:val="both"/>
              <w:rPr>
                <w:color w:val="212529"/>
              </w:rPr>
            </w:pPr>
            <w:r w:rsidRPr="002C5D4C">
              <w:rPr>
                <w:rStyle w:val="Gl"/>
                <w:color w:val="212529"/>
              </w:rPr>
              <w:t>3.285.825</w:t>
            </w:r>
          </w:p>
        </w:tc>
      </w:tr>
    </w:tbl>
    <w:p w:rsidR="000B40D7" w:rsidRDefault="000B40D7" w:rsidP="000B40D7">
      <w:pPr>
        <w:rPr>
          <w:b/>
          <w:i/>
          <w:sz w:val="20"/>
          <w:szCs w:val="20"/>
        </w:rPr>
      </w:pPr>
      <w:r w:rsidRPr="00412624">
        <w:rPr>
          <w:b/>
          <w:i/>
          <w:sz w:val="20"/>
          <w:szCs w:val="20"/>
        </w:rPr>
        <w:t xml:space="preserve">Kaynak: </w:t>
      </w:r>
      <w:proofErr w:type="spellStart"/>
      <w:r w:rsidRPr="00412624">
        <w:rPr>
          <w:b/>
          <w:i/>
          <w:sz w:val="20"/>
          <w:szCs w:val="20"/>
        </w:rPr>
        <w:t>ITC</w:t>
      </w:r>
      <w:proofErr w:type="spellEnd"/>
      <w:r w:rsidRPr="00412624">
        <w:rPr>
          <w:b/>
          <w:i/>
          <w:sz w:val="20"/>
          <w:szCs w:val="20"/>
        </w:rPr>
        <w:t xml:space="preserve"> </w:t>
      </w:r>
      <w:proofErr w:type="spellStart"/>
      <w:r w:rsidRPr="00412624">
        <w:rPr>
          <w:b/>
          <w:i/>
          <w:sz w:val="20"/>
          <w:szCs w:val="20"/>
        </w:rPr>
        <w:t>Trademap</w:t>
      </w:r>
      <w:proofErr w:type="spellEnd"/>
      <w:r w:rsidRPr="00412624">
        <w:rPr>
          <w:b/>
          <w:i/>
          <w:sz w:val="20"/>
          <w:szCs w:val="20"/>
        </w:rPr>
        <w:t xml:space="preserve"> (</w:t>
      </w:r>
      <w:hyperlink r:id="rId10" w:history="1">
        <w:r w:rsidRPr="00412624">
          <w:rPr>
            <w:b/>
            <w:i/>
            <w:sz w:val="20"/>
            <w:szCs w:val="20"/>
          </w:rPr>
          <w:t>www.trademap.org</w:t>
        </w:r>
      </w:hyperlink>
      <w:r w:rsidRPr="00412624">
        <w:rPr>
          <w:b/>
          <w:i/>
          <w:sz w:val="20"/>
          <w:szCs w:val="20"/>
        </w:rPr>
        <w:t>)</w:t>
      </w:r>
    </w:p>
    <w:p w:rsidR="002C5D4C" w:rsidRDefault="002C5D4C" w:rsidP="000B40D7"/>
    <w:p w:rsidR="002C5D4C" w:rsidRDefault="002C5D4C" w:rsidP="000B40D7"/>
    <w:p w:rsidR="002C5D4C" w:rsidRDefault="002C5D4C" w:rsidP="000B40D7"/>
    <w:p w:rsidR="002C5D4C" w:rsidRDefault="002C5D4C" w:rsidP="000B40D7"/>
    <w:p w:rsidR="002C5D4C" w:rsidRDefault="002C5D4C" w:rsidP="000B40D7"/>
    <w:p w:rsidR="002C5D4C" w:rsidRDefault="002C5D4C" w:rsidP="000B40D7"/>
    <w:p w:rsidR="006D58F9" w:rsidRDefault="006D58F9" w:rsidP="000B40D7"/>
    <w:p w:rsidR="002C5D4C" w:rsidRDefault="002C5D4C" w:rsidP="000B40D7"/>
    <w:p w:rsidR="000B40D7" w:rsidRDefault="000B40D7" w:rsidP="000B40D7">
      <w:r w:rsidRPr="000B40D7">
        <w:t>Burkina Faso’nun toplam ithalatı 2018 yılı itibarıyla yaklaşık 4,3 milyar Dolar civarında bulunmaktadır. Ülkedeki üretimin kısıtlı olması nedeniyle, ithal edilen ürün yelpazesi oldukça geniştir. 2018 yılı itibarıyla ithalatta öne çıkan ürünler arasında, işlenmiş petrol ürünleri, ilaçlar, pirinç, çimento, binek otomobilleri, elektrik enerjisi, makine aksam ve parçaları ile inşaat malzemeleri yer almaktadır.</w:t>
      </w:r>
    </w:p>
    <w:p w:rsidR="000B40D7" w:rsidRDefault="000B40D7" w:rsidP="000B40D7"/>
    <w:p w:rsidR="006D58F9" w:rsidRDefault="006D58F9" w:rsidP="000B40D7"/>
    <w:p w:rsidR="006D58F9" w:rsidRDefault="006D58F9" w:rsidP="000B40D7"/>
    <w:p w:rsidR="006D58F9" w:rsidRDefault="006D58F9" w:rsidP="000B40D7"/>
    <w:p w:rsidR="006D58F9" w:rsidRDefault="006D58F9" w:rsidP="000B40D7"/>
    <w:p w:rsidR="006D58F9" w:rsidRDefault="006D58F9" w:rsidP="000B40D7"/>
    <w:p w:rsidR="006D58F9" w:rsidRDefault="006D58F9" w:rsidP="000B40D7"/>
    <w:p w:rsidR="000B40D7" w:rsidRPr="000B40D7" w:rsidRDefault="000B40D7" w:rsidP="000B40D7">
      <w:pPr>
        <w:spacing w:after="150" w:line="300" w:lineRule="atLeast"/>
        <w:rPr>
          <w:b/>
          <w:bCs/>
          <w:sz w:val="30"/>
          <w:szCs w:val="30"/>
          <w:u w:val="single"/>
        </w:rPr>
      </w:pPr>
      <w:r w:rsidRPr="000B40D7">
        <w:rPr>
          <w:b/>
          <w:bCs/>
          <w:sz w:val="30"/>
          <w:szCs w:val="30"/>
          <w:u w:val="single"/>
        </w:rPr>
        <w:t>Tablo 3 – </w:t>
      </w:r>
      <w:r>
        <w:rPr>
          <w:b/>
          <w:bCs/>
          <w:sz w:val="30"/>
          <w:szCs w:val="30"/>
          <w:u w:val="single"/>
        </w:rPr>
        <w:t>Burkina Faso’nun</w:t>
      </w:r>
      <w:r w:rsidRPr="000B40D7">
        <w:rPr>
          <w:b/>
          <w:bCs/>
          <w:sz w:val="30"/>
          <w:szCs w:val="30"/>
          <w:u w:val="single"/>
        </w:rPr>
        <w:t xml:space="preserve"> İthalatında Başlıca Ürünler (Bin ABD Doları)</w:t>
      </w:r>
    </w:p>
    <w:p w:rsidR="000B40D7" w:rsidRPr="000B40D7" w:rsidRDefault="000B40D7" w:rsidP="000B40D7"/>
    <w:p w:rsidR="000B40D7" w:rsidRPr="002C5D4C" w:rsidRDefault="000B40D7" w:rsidP="000B40D7">
      <w:r w:rsidRPr="000B40D7">
        <w:rPr>
          <w:rFonts w:ascii="Arial" w:hAnsi="Arial" w:cs="Arial"/>
          <w:color w:val="212529"/>
          <w:shd w:val="clear" w:color="auto" w:fill="FFFFFF"/>
        </w:rPr>
        <w:t> </w:t>
      </w:r>
    </w:p>
    <w:tbl>
      <w:tblPr>
        <w:tblW w:w="9195" w:type="dxa"/>
        <w:tblCellMar>
          <w:left w:w="0" w:type="dxa"/>
          <w:right w:w="0" w:type="dxa"/>
        </w:tblCellMar>
        <w:tblLook w:val="04A0" w:firstRow="1" w:lastRow="0" w:firstColumn="1" w:lastColumn="0" w:noHBand="0" w:noVBand="1"/>
      </w:tblPr>
      <w:tblGrid>
        <w:gridCol w:w="878"/>
        <w:gridCol w:w="4065"/>
        <w:gridCol w:w="1471"/>
        <w:gridCol w:w="1485"/>
        <w:gridCol w:w="1296"/>
      </w:tblGrid>
      <w:tr w:rsidR="000B40D7" w:rsidRPr="002C5D4C" w:rsidTr="000B40D7">
        <w:trPr>
          <w:trHeight w:val="255"/>
        </w:trPr>
        <w:tc>
          <w:tcPr>
            <w:tcW w:w="878"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proofErr w:type="spellStart"/>
            <w:r w:rsidRPr="002C5D4C">
              <w:rPr>
                <w:b/>
                <w:bCs/>
                <w:color w:val="212529"/>
              </w:rPr>
              <w:t>GTİP</w:t>
            </w:r>
            <w:proofErr w:type="spellEnd"/>
          </w:p>
        </w:tc>
        <w:tc>
          <w:tcPr>
            <w:tcW w:w="406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b/>
                <w:bCs/>
                <w:color w:val="212529"/>
              </w:rPr>
              <w:t>ÜRÜNLER</w:t>
            </w:r>
          </w:p>
        </w:tc>
        <w:tc>
          <w:tcPr>
            <w:tcW w:w="1471"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b/>
                <w:bCs/>
                <w:color w:val="212529"/>
              </w:rPr>
              <w:t>2016</w:t>
            </w:r>
          </w:p>
        </w:tc>
        <w:tc>
          <w:tcPr>
            <w:tcW w:w="1485"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b/>
                <w:bCs/>
                <w:color w:val="212529"/>
              </w:rPr>
              <w:t>2017</w:t>
            </w:r>
          </w:p>
        </w:tc>
        <w:tc>
          <w:tcPr>
            <w:tcW w:w="1296"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b/>
                <w:bCs/>
                <w:color w:val="212529"/>
              </w:rPr>
              <w:t>2018</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'2710</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Petrol yağları ve </w:t>
            </w:r>
            <w:proofErr w:type="spellStart"/>
            <w:r w:rsidRPr="002C5D4C">
              <w:rPr>
                <w:color w:val="212529"/>
              </w:rPr>
              <w:t>bitümenli</w:t>
            </w:r>
            <w:proofErr w:type="spellEnd"/>
            <w:r w:rsidRPr="002C5D4C">
              <w:rPr>
                <w:color w:val="212529"/>
              </w:rPr>
              <w:t xml:space="preserve"> minerallerden elde edilen yağlar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620.209</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806.188</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997.477</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'3004</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Tedavide veya korunmada kullanılmak üzere hazırlanan ilaçlar (</w:t>
            </w:r>
            <w:proofErr w:type="spellStart"/>
            <w:r w:rsidRPr="002C5D4C">
              <w:rPr>
                <w:color w:val="212529"/>
              </w:rPr>
              <w:t>dozlandırılmış</w:t>
            </w:r>
            <w:proofErr w:type="spellEnd"/>
            <w:r w:rsidRPr="002C5D4C">
              <w:rPr>
                <w:color w:val="212529"/>
              </w:rPr>
              <w:t>)</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166.680</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153.137</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186.127</w:t>
            </w:r>
          </w:p>
        </w:tc>
      </w:tr>
      <w:tr w:rsidR="000B40D7" w:rsidRPr="002C5D4C" w:rsidTr="000B40D7">
        <w:trPr>
          <w:trHeight w:val="420"/>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'1006</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Pirinç</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106.927</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101.808</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145.532</w:t>
            </w:r>
          </w:p>
        </w:tc>
      </w:tr>
      <w:tr w:rsidR="000B40D7" w:rsidRPr="002C5D4C" w:rsidTr="000B40D7">
        <w:trPr>
          <w:trHeight w:val="420"/>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'2523</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Çimento</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107.136</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143.937</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126.114</w:t>
            </w:r>
          </w:p>
        </w:tc>
      </w:tr>
      <w:tr w:rsidR="000B40D7" w:rsidRPr="002C5D4C" w:rsidTr="000B40D7">
        <w:trPr>
          <w:trHeight w:val="420"/>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'8703</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Binek otomobilleri ve esas itibariyle insan taşımak üzere imal edilmiş diğer motorlu taşıtlar (yarış </w:t>
            </w:r>
            <w:proofErr w:type="spellStart"/>
            <w:r w:rsidRPr="002C5D4C">
              <w:rPr>
                <w:color w:val="212529"/>
              </w:rPr>
              <w:t>rabaları</w:t>
            </w:r>
            <w:proofErr w:type="spellEnd"/>
            <w:r w:rsidRPr="002C5D4C">
              <w:rPr>
                <w:color w:val="212529"/>
              </w:rPr>
              <w:t xml:space="preserve"> </w:t>
            </w:r>
            <w:proofErr w:type="gramStart"/>
            <w:r w:rsidRPr="002C5D4C">
              <w:rPr>
                <w:color w:val="212529"/>
              </w:rPr>
              <w:t>dahil</w:t>
            </w:r>
            <w:proofErr w:type="gramEnd"/>
            <w:r w:rsidRPr="002C5D4C">
              <w:rPr>
                <w:color w:val="212529"/>
              </w:rPr>
              <w:t>)</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65.529</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80.789</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102.328</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'2716</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Elektrik enerjisi</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0</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57.000</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88.222</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'8704</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Eşya taşımaya mahsus motorlu taşıtlar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60.355</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83.262</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82.771</w:t>
            </w:r>
          </w:p>
        </w:tc>
      </w:tr>
      <w:tr w:rsidR="000B40D7" w:rsidRPr="002C5D4C" w:rsidTr="000B40D7">
        <w:trPr>
          <w:trHeight w:val="630"/>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'8431</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Özellikle 84.25 ila 84.30 pozisyonlarındaki makina ve cihazlar ile birlikte kullanılmaya elverişli aksam ve parçalar</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55.687</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91.092</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78.043</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'2711</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Petrol gazları ve diğer gazlı hidrokarbonlar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41.902</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59.386</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72.730</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'7210</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Demir veya </w:t>
            </w:r>
            <w:proofErr w:type="spellStart"/>
            <w:r w:rsidRPr="002C5D4C">
              <w:rPr>
                <w:color w:val="212529"/>
              </w:rPr>
              <w:t>alaşımsız</w:t>
            </w:r>
            <w:proofErr w:type="spellEnd"/>
            <w:r w:rsidRPr="002C5D4C">
              <w:rPr>
                <w:color w:val="212529"/>
              </w:rPr>
              <w:t xml:space="preserve"> çelikten yassı hadde mamulleri, genişliği 600 mm veya daha fazla olanlar (kaplanmış olanlar)</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51.705</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67.778</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63.542</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'8429</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Buldozerler, greyderler, toprak tesviye makinaları, </w:t>
            </w:r>
            <w:proofErr w:type="spellStart"/>
            <w:r w:rsidRPr="002C5D4C">
              <w:rPr>
                <w:color w:val="212529"/>
              </w:rPr>
              <w:t>skreyperler</w:t>
            </w:r>
            <w:proofErr w:type="spellEnd"/>
            <w:r w:rsidRPr="002C5D4C">
              <w:rPr>
                <w:color w:val="212529"/>
              </w:rPr>
              <w:t xml:space="preserve">, mekanik küreyiciler, ekskavatörler, yol silindirleri </w:t>
            </w:r>
            <w:proofErr w:type="spellStart"/>
            <w:r w:rsidRPr="002C5D4C">
              <w:rPr>
                <w:color w:val="212529"/>
              </w:rPr>
              <w:t>vb</w:t>
            </w:r>
            <w:proofErr w:type="spellEnd"/>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89.208</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57.054</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62.135</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'3105</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Azot, fosfor ve potasyumun ikisini veya üçünü içeren mineral veya kimyasal gübreler</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92.209</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68.195</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61.886</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'8517</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Telefon cihazları, ses, görüntü veya diğer bilgileri almaya veya vermeye mahsus diğer cihazlar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18.269</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31.514</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56.258</w:t>
            </w:r>
          </w:p>
        </w:tc>
      </w:tr>
      <w:tr w:rsidR="000B40D7" w:rsidRPr="002C5D4C" w:rsidTr="000B40D7">
        <w:trPr>
          <w:trHeight w:val="420"/>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'3808</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Haşarat öldürücü, dezenfekte edici, zararlıları yok </w:t>
            </w:r>
            <w:proofErr w:type="spellStart"/>
            <w:proofErr w:type="gramStart"/>
            <w:r w:rsidRPr="002C5D4C">
              <w:rPr>
                <w:color w:val="212529"/>
              </w:rPr>
              <w:t>edici,sürgünleri</w:t>
            </w:r>
            <w:proofErr w:type="spellEnd"/>
            <w:proofErr w:type="gramEnd"/>
            <w:r w:rsidRPr="002C5D4C">
              <w:rPr>
                <w:color w:val="212529"/>
              </w:rPr>
              <w:t xml:space="preserve"> önleyici, bitkilerin büyümesini düzenleyici ürünler</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30.962</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29.765</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55.197</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'8711</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Motosikletler (</w:t>
            </w:r>
            <w:proofErr w:type="spellStart"/>
            <w:r w:rsidRPr="002C5D4C">
              <w:rPr>
                <w:color w:val="212529"/>
              </w:rPr>
              <w:t>mopedler</w:t>
            </w:r>
            <w:proofErr w:type="spellEnd"/>
            <w:r w:rsidRPr="002C5D4C">
              <w:rPr>
                <w:color w:val="212529"/>
              </w:rPr>
              <w:t xml:space="preserve"> </w:t>
            </w:r>
            <w:proofErr w:type="gramStart"/>
            <w:r w:rsidRPr="002C5D4C">
              <w:rPr>
                <w:color w:val="212529"/>
              </w:rPr>
              <w:t>dahil</w:t>
            </w:r>
            <w:proofErr w:type="gramEnd"/>
            <w:r w:rsidRPr="002C5D4C">
              <w:rPr>
                <w:color w:val="212529"/>
              </w:rPr>
              <w:t>) ve bir yardımcı motoru bulunan tekerlekli taşıtlar (sepetli olsun olmasın); sepetler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57.904</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69.017</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52.756</w:t>
            </w:r>
          </w:p>
        </w:tc>
      </w:tr>
      <w:tr w:rsidR="000B40D7" w:rsidRPr="002C5D4C" w:rsidTr="000B40D7">
        <w:trPr>
          <w:trHeight w:val="420"/>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'1701</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Kamış/pancar şekeri ve kimyaca saf </w:t>
            </w:r>
            <w:proofErr w:type="spellStart"/>
            <w:r w:rsidRPr="002C5D4C">
              <w:rPr>
                <w:color w:val="212529"/>
              </w:rPr>
              <w:t>sakkaroz</w:t>
            </w:r>
            <w:proofErr w:type="spellEnd"/>
            <w:r w:rsidRPr="002C5D4C">
              <w:rPr>
                <w:color w:val="212529"/>
              </w:rPr>
              <w:t xml:space="preserve"> (katı halde)</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30.509</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38.762</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48.742</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'2403</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proofErr w:type="spellStart"/>
            <w:r w:rsidRPr="002C5D4C">
              <w:rPr>
                <w:color w:val="212529"/>
              </w:rPr>
              <w:t>Homonize</w:t>
            </w:r>
            <w:proofErr w:type="spellEnd"/>
            <w:r w:rsidRPr="002C5D4C">
              <w:rPr>
                <w:color w:val="212529"/>
              </w:rPr>
              <w:t xml:space="preserve"> edilmiş tütün ve tütün yerine geçen madde hülasaları ve esansları</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46.820</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54.527</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47.786</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'8474</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Toprak, taş, metal cevheri vb. ayıklama, eleme, tasnif, ayırma, yıkama, kırma, öğütme, yoğurma, kalıplama vb. Makinaları</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39.762</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48.905</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47.129</w:t>
            </w:r>
          </w:p>
        </w:tc>
      </w:tr>
      <w:tr w:rsidR="000B40D7" w:rsidRPr="002C5D4C" w:rsidTr="000B40D7">
        <w:trPr>
          <w:trHeight w:val="420"/>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'3002</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İnsan kanı, hayvan kanı, serum, aşı, toksin vb. Ürünler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40.668</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4.567</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46.220</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'1001</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Buğday ve </w:t>
            </w:r>
            <w:proofErr w:type="gramStart"/>
            <w:r w:rsidRPr="002C5D4C">
              <w:rPr>
                <w:color w:val="212529"/>
              </w:rPr>
              <w:t>mahlut</w:t>
            </w:r>
            <w:proofErr w:type="gramEnd"/>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40.487</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45.310</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44.433</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'7326</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Demir veya çelikten diğer eşya:</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22.682</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26.300</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43.651</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'7308</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Demir veya çelikten inşaat ve inşaat aksamı, inşaatta kullanılmak üzere hazırlanmış demir veya çelikten sac, çubuk, vb.</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13.001</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24.882</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41.417</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'2837</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Siyanürler, </w:t>
            </w:r>
            <w:proofErr w:type="spellStart"/>
            <w:r w:rsidRPr="002C5D4C">
              <w:rPr>
                <w:color w:val="212529"/>
              </w:rPr>
              <w:t>oksisiyanürler</w:t>
            </w:r>
            <w:proofErr w:type="spellEnd"/>
            <w:r w:rsidRPr="002C5D4C">
              <w:rPr>
                <w:color w:val="212529"/>
              </w:rPr>
              <w:t xml:space="preserve"> ve </w:t>
            </w:r>
            <w:proofErr w:type="gramStart"/>
            <w:r w:rsidRPr="002C5D4C">
              <w:rPr>
                <w:color w:val="212529"/>
              </w:rPr>
              <w:t>kompleks</w:t>
            </w:r>
            <w:proofErr w:type="gramEnd"/>
            <w:r w:rsidRPr="002C5D4C">
              <w:rPr>
                <w:color w:val="212529"/>
              </w:rPr>
              <w:t xml:space="preserve"> siyanürler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33.766</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43.617</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39.758</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'7213</w:t>
            </w:r>
          </w:p>
        </w:tc>
        <w:tc>
          <w:tcPr>
            <w:tcW w:w="4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 xml:space="preserve">Demir veya </w:t>
            </w:r>
            <w:proofErr w:type="spellStart"/>
            <w:r w:rsidRPr="002C5D4C">
              <w:rPr>
                <w:color w:val="212529"/>
              </w:rPr>
              <w:t>alaşımsız</w:t>
            </w:r>
            <w:proofErr w:type="spellEnd"/>
            <w:r w:rsidRPr="002C5D4C">
              <w:rPr>
                <w:color w:val="212529"/>
              </w:rPr>
              <w:t xml:space="preserve"> çelikten </w:t>
            </w:r>
            <w:proofErr w:type="spellStart"/>
            <w:r w:rsidRPr="002C5D4C">
              <w:rPr>
                <w:color w:val="212529"/>
              </w:rPr>
              <w:t>filmaşin</w:t>
            </w:r>
            <w:proofErr w:type="spellEnd"/>
            <w:r w:rsidRPr="002C5D4C">
              <w:rPr>
                <w:color w:val="212529"/>
              </w:rPr>
              <w:t xml:space="preserve"> (sıcak haddelenmiş, kangal halinde)</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39.982</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41.583</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39.201</w:t>
            </w:r>
          </w:p>
        </w:tc>
      </w:tr>
      <w:tr w:rsidR="000B40D7" w:rsidRPr="002C5D4C" w:rsidTr="000B40D7">
        <w:trPr>
          <w:trHeight w:val="255"/>
        </w:trPr>
        <w:tc>
          <w:tcPr>
            <w:tcW w:w="878"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'8541</w:t>
            </w:r>
          </w:p>
        </w:tc>
        <w:tc>
          <w:tcPr>
            <w:tcW w:w="4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proofErr w:type="spellStart"/>
            <w:r w:rsidRPr="002C5D4C">
              <w:rPr>
                <w:color w:val="212529"/>
              </w:rPr>
              <w:t>Diyodlar</w:t>
            </w:r>
            <w:proofErr w:type="spellEnd"/>
            <w:r w:rsidRPr="002C5D4C">
              <w:rPr>
                <w:color w:val="212529"/>
              </w:rPr>
              <w:t xml:space="preserve">, </w:t>
            </w:r>
            <w:proofErr w:type="spellStart"/>
            <w:r w:rsidRPr="002C5D4C">
              <w:rPr>
                <w:color w:val="212529"/>
              </w:rPr>
              <w:t>transistörler</w:t>
            </w:r>
            <w:proofErr w:type="spellEnd"/>
            <w:r w:rsidRPr="002C5D4C">
              <w:rPr>
                <w:color w:val="212529"/>
              </w:rPr>
              <w:t xml:space="preserve"> </w:t>
            </w:r>
            <w:proofErr w:type="spellStart"/>
            <w:r w:rsidRPr="002C5D4C">
              <w:rPr>
                <w:color w:val="212529"/>
              </w:rPr>
              <w:t>vb</w:t>
            </w:r>
            <w:proofErr w:type="spellEnd"/>
            <w:r w:rsidRPr="002C5D4C">
              <w:rPr>
                <w:color w:val="212529"/>
              </w:rPr>
              <w:t xml:space="preserve"> yarı iletken tertibat; ışık yayan </w:t>
            </w:r>
            <w:proofErr w:type="spellStart"/>
            <w:r w:rsidRPr="002C5D4C">
              <w:rPr>
                <w:color w:val="212529"/>
              </w:rPr>
              <w:t>diyodlar</w:t>
            </w:r>
            <w:proofErr w:type="spellEnd"/>
            <w:r w:rsidRPr="002C5D4C">
              <w:rPr>
                <w:color w:val="212529"/>
              </w:rPr>
              <w:t xml:space="preserve">; monte edilmiş </w:t>
            </w:r>
            <w:proofErr w:type="spellStart"/>
            <w:r w:rsidRPr="002C5D4C">
              <w:rPr>
                <w:color w:val="212529"/>
              </w:rPr>
              <w:t>piezo</w:t>
            </w:r>
            <w:proofErr w:type="spellEnd"/>
            <w:r w:rsidRPr="002C5D4C">
              <w:rPr>
                <w:color w:val="212529"/>
              </w:rPr>
              <w:t xml:space="preserve"> elektrik kristaller</w:t>
            </w:r>
          </w:p>
        </w:tc>
        <w:tc>
          <w:tcPr>
            <w:tcW w:w="147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36.934</w:t>
            </w:r>
          </w:p>
        </w:tc>
        <w:tc>
          <w:tcPr>
            <w:tcW w:w="148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56.128</w:t>
            </w:r>
          </w:p>
        </w:tc>
        <w:tc>
          <w:tcPr>
            <w:tcW w:w="129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0B40D7" w:rsidRPr="002C5D4C" w:rsidRDefault="000B40D7" w:rsidP="000B40D7">
            <w:pPr>
              <w:jc w:val="both"/>
              <w:rPr>
                <w:color w:val="212529"/>
              </w:rPr>
            </w:pPr>
            <w:r w:rsidRPr="002C5D4C">
              <w:rPr>
                <w:color w:val="212529"/>
              </w:rPr>
              <w:t>38.652</w:t>
            </w:r>
          </w:p>
        </w:tc>
      </w:tr>
      <w:tr w:rsidR="000B40D7" w:rsidRPr="002C5D4C" w:rsidTr="000B40D7">
        <w:trPr>
          <w:trHeight w:val="255"/>
        </w:trPr>
        <w:tc>
          <w:tcPr>
            <w:tcW w:w="4943" w:type="dxa"/>
            <w:gridSpan w:val="2"/>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0B40D7" w:rsidRPr="002C5D4C" w:rsidRDefault="000B40D7" w:rsidP="000B40D7">
            <w:pPr>
              <w:jc w:val="both"/>
              <w:rPr>
                <w:color w:val="212529"/>
              </w:rPr>
            </w:pPr>
            <w:r w:rsidRPr="002C5D4C">
              <w:rPr>
                <w:b/>
                <w:bCs/>
                <w:color w:val="212529"/>
              </w:rPr>
              <w:t>Genel Toplam</w:t>
            </w:r>
          </w:p>
        </w:tc>
        <w:tc>
          <w:tcPr>
            <w:tcW w:w="1471"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0B40D7" w:rsidRPr="002C5D4C" w:rsidRDefault="000B40D7" w:rsidP="000B40D7">
            <w:pPr>
              <w:jc w:val="both"/>
              <w:rPr>
                <w:color w:val="212529"/>
              </w:rPr>
            </w:pPr>
            <w:r w:rsidRPr="002C5D4C">
              <w:rPr>
                <w:b/>
                <w:bCs/>
                <w:color w:val="212529"/>
              </w:rPr>
              <w:t>3.348.574</w:t>
            </w:r>
          </w:p>
        </w:tc>
        <w:tc>
          <w:tcPr>
            <w:tcW w:w="148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0B40D7" w:rsidRPr="002C5D4C" w:rsidRDefault="000B40D7" w:rsidP="000B40D7">
            <w:pPr>
              <w:jc w:val="both"/>
              <w:rPr>
                <w:color w:val="212529"/>
              </w:rPr>
            </w:pPr>
            <w:r w:rsidRPr="002C5D4C">
              <w:rPr>
                <w:b/>
                <w:bCs/>
                <w:color w:val="212529"/>
              </w:rPr>
              <w:t>3.724.242</w:t>
            </w:r>
          </w:p>
        </w:tc>
        <w:tc>
          <w:tcPr>
            <w:tcW w:w="129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0B40D7" w:rsidRPr="002C5D4C" w:rsidRDefault="000B40D7" w:rsidP="000B40D7">
            <w:pPr>
              <w:jc w:val="both"/>
              <w:rPr>
                <w:color w:val="212529"/>
              </w:rPr>
            </w:pPr>
            <w:r w:rsidRPr="002C5D4C">
              <w:rPr>
                <w:b/>
                <w:bCs/>
                <w:color w:val="212529"/>
              </w:rPr>
              <w:t>4.300.626</w:t>
            </w:r>
          </w:p>
        </w:tc>
      </w:tr>
    </w:tbl>
    <w:p w:rsidR="000B40D7" w:rsidRDefault="000B40D7" w:rsidP="000B40D7">
      <w:pPr>
        <w:rPr>
          <w:b/>
          <w:i/>
          <w:sz w:val="20"/>
          <w:szCs w:val="20"/>
        </w:rPr>
      </w:pPr>
      <w:r w:rsidRPr="00412624">
        <w:rPr>
          <w:b/>
          <w:i/>
          <w:sz w:val="20"/>
          <w:szCs w:val="20"/>
        </w:rPr>
        <w:t xml:space="preserve">Kaynak: </w:t>
      </w:r>
      <w:proofErr w:type="spellStart"/>
      <w:r w:rsidRPr="00412624">
        <w:rPr>
          <w:b/>
          <w:i/>
          <w:sz w:val="20"/>
          <w:szCs w:val="20"/>
        </w:rPr>
        <w:t>ITC</w:t>
      </w:r>
      <w:proofErr w:type="spellEnd"/>
      <w:r w:rsidRPr="00412624">
        <w:rPr>
          <w:b/>
          <w:i/>
          <w:sz w:val="20"/>
          <w:szCs w:val="20"/>
        </w:rPr>
        <w:t xml:space="preserve"> </w:t>
      </w:r>
      <w:proofErr w:type="spellStart"/>
      <w:r w:rsidRPr="00412624">
        <w:rPr>
          <w:b/>
          <w:i/>
          <w:sz w:val="20"/>
          <w:szCs w:val="20"/>
        </w:rPr>
        <w:t>Trademap</w:t>
      </w:r>
      <w:proofErr w:type="spellEnd"/>
      <w:r w:rsidRPr="00412624">
        <w:rPr>
          <w:b/>
          <w:i/>
          <w:sz w:val="20"/>
          <w:szCs w:val="20"/>
        </w:rPr>
        <w:t xml:space="preserve"> (</w:t>
      </w:r>
      <w:hyperlink r:id="rId11" w:history="1">
        <w:r w:rsidRPr="00412624">
          <w:rPr>
            <w:b/>
            <w:i/>
            <w:sz w:val="20"/>
            <w:szCs w:val="20"/>
          </w:rPr>
          <w:t>www.trademap.org</w:t>
        </w:r>
      </w:hyperlink>
      <w:r w:rsidRPr="00412624">
        <w:rPr>
          <w:b/>
          <w:i/>
          <w:sz w:val="20"/>
          <w:szCs w:val="20"/>
        </w:rPr>
        <w:t>)</w:t>
      </w:r>
    </w:p>
    <w:p w:rsidR="000B40D7" w:rsidRDefault="000B40D7" w:rsidP="00976396">
      <w:pPr>
        <w:ind w:firstLine="708"/>
      </w:pPr>
    </w:p>
    <w:p w:rsidR="000B40D7" w:rsidRDefault="000B40D7" w:rsidP="00976396">
      <w:pPr>
        <w:ind w:firstLine="708"/>
      </w:pPr>
    </w:p>
    <w:p w:rsidR="000B40D7" w:rsidRDefault="000B40D7" w:rsidP="00976396">
      <w:pPr>
        <w:ind w:firstLine="708"/>
      </w:pPr>
    </w:p>
    <w:p w:rsidR="000B40D7" w:rsidRDefault="000B40D7" w:rsidP="000B40D7">
      <w:pPr>
        <w:spacing w:after="150" w:line="300" w:lineRule="atLeast"/>
        <w:rPr>
          <w:b/>
          <w:bCs/>
          <w:sz w:val="30"/>
          <w:szCs w:val="30"/>
          <w:u w:val="single"/>
        </w:rPr>
      </w:pPr>
      <w:r w:rsidRPr="000B40D7">
        <w:rPr>
          <w:b/>
          <w:bCs/>
          <w:sz w:val="30"/>
          <w:szCs w:val="30"/>
          <w:u w:val="single"/>
        </w:rPr>
        <w:t>Tablo 4 – </w:t>
      </w:r>
      <w:r>
        <w:rPr>
          <w:b/>
          <w:bCs/>
          <w:sz w:val="30"/>
          <w:szCs w:val="30"/>
          <w:u w:val="single"/>
        </w:rPr>
        <w:t>Burkina Faso’nun</w:t>
      </w:r>
      <w:r w:rsidRPr="000B40D7">
        <w:rPr>
          <w:b/>
          <w:bCs/>
          <w:sz w:val="30"/>
          <w:szCs w:val="30"/>
          <w:u w:val="single"/>
        </w:rPr>
        <w:t xml:space="preserve"> İhracatında Başlıca Ülkeler (Bin ABD Doları)</w:t>
      </w:r>
    </w:p>
    <w:p w:rsidR="002C5D4C" w:rsidRPr="002C5D4C" w:rsidRDefault="002C5D4C" w:rsidP="006D58F9">
      <w:pPr>
        <w:spacing w:after="150" w:line="300" w:lineRule="atLeast"/>
        <w:jc w:val="both"/>
        <w:rPr>
          <w:bCs/>
        </w:rPr>
      </w:pPr>
      <w:r w:rsidRPr="002C5D4C">
        <w:rPr>
          <w:bCs/>
        </w:rPr>
        <w:t>Burkina Faso, ihracatının önemli bir kısmını İsviçre’ye altın ihracatı şeklinde gerçekleştirmektedir. Adı geçen ülkeye olan ihracatı 2018 yılında 1,7 milyar Doları aşmış bulunmaktadır. Hindistan, Singapur, Fildişi Sahilleri, Fransa, Gana ve Togo ihracat yapılan diğer önemli ülkelerdir. Burkina Faso 2018 yılında Türkiye’ye 8 milyon Dolar tutarında ihracat yapmıştır.</w:t>
      </w:r>
    </w:p>
    <w:p w:rsidR="002C5D4C" w:rsidRPr="002C5D4C" w:rsidRDefault="002C5D4C" w:rsidP="002C5D4C"/>
    <w:tbl>
      <w:tblPr>
        <w:tblW w:w="8610" w:type="dxa"/>
        <w:tblCellMar>
          <w:left w:w="0" w:type="dxa"/>
          <w:right w:w="0" w:type="dxa"/>
        </w:tblCellMar>
        <w:tblLook w:val="04A0" w:firstRow="1" w:lastRow="0" w:firstColumn="1" w:lastColumn="0" w:noHBand="0" w:noVBand="1"/>
      </w:tblPr>
      <w:tblGrid>
        <w:gridCol w:w="1950"/>
        <w:gridCol w:w="1425"/>
        <w:gridCol w:w="1845"/>
        <w:gridCol w:w="1695"/>
        <w:gridCol w:w="1695"/>
      </w:tblGrid>
      <w:tr w:rsidR="002C5D4C" w:rsidRPr="002C5D4C" w:rsidTr="002C5D4C">
        <w:trPr>
          <w:trHeight w:val="255"/>
        </w:trPr>
        <w:tc>
          <w:tcPr>
            <w:tcW w:w="195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ÜLKELER</w:t>
            </w:r>
          </w:p>
        </w:tc>
        <w:tc>
          <w:tcPr>
            <w:tcW w:w="142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2015</w:t>
            </w:r>
          </w:p>
        </w:tc>
        <w:tc>
          <w:tcPr>
            <w:tcW w:w="184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2016</w:t>
            </w:r>
          </w:p>
        </w:tc>
        <w:tc>
          <w:tcPr>
            <w:tcW w:w="169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2017</w:t>
            </w:r>
          </w:p>
        </w:tc>
        <w:tc>
          <w:tcPr>
            <w:tcW w:w="169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2018</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İsviçre</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1.101.109</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1.497.143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1.659.281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1.731.007</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Hindistan</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224.088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128.592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279.295</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498.880</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Singapur</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218.380</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229.240</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254.471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259.496</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Fildişi Sahilleri</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81.018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108.542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188.200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208.136</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Fransa</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65.072</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61.908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79.693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137.211</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Gana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53.394</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59.301</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44.300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102.655</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Togo</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56.670</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28.862</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32.811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61.656</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Vietnam</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12.665</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28.412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31.319</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42.279</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İngiltere</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30.621</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37.478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11.695</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31.933</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Hollanda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10.175</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10.080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27.782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29.111</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Danimarka</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15.150</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26.009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18.253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21.833</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Nijer</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33.708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14.351</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19.532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17.879</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Mali</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44.261</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21.712</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29.936</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17.699</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Kanada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12.187</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18.161</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883</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14.201</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Çin</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64.696</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41.978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9.821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13.105</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Almanya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6.837</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10.699</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8.902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12.984</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Senegal</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7.841</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7.285</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10.659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11.648</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Belçika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1.878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3.637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7.415</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11.022</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Birleşik Arap Emirlikleri</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11.659</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1.908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1.702</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10.312</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Türkiye</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4.488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1.163</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11.738</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8.079</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ABD</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1.711</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2.148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3.353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7.849</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Etiyopya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2.592</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1.580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2.330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6.500</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Gine</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1.814</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3.287</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7.934</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5.267</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Japonya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16.227</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15.887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27.554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3.993</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Malezya</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1.863</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3.233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2.090</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3.124</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Moritanya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2.145</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3.512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2.109</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2.831</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Fas</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434</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910</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1.008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2.443</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Benin</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6.362</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1.687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1.102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2.413</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İtalya</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759</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2.256</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1.261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1.187</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Brezilya</w:t>
            </w:r>
          </w:p>
        </w:tc>
        <w:tc>
          <w:tcPr>
            <w:tcW w:w="142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258</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1.156</w:t>
            </w:r>
          </w:p>
        </w:tc>
      </w:tr>
      <w:tr w:rsidR="002C5D4C" w:rsidRPr="002C5D4C" w:rsidTr="002C5D4C">
        <w:trPr>
          <w:trHeight w:val="255"/>
        </w:trPr>
        <w:tc>
          <w:tcPr>
            <w:tcW w:w="195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Genel Toplam</w:t>
            </w:r>
          </w:p>
        </w:tc>
        <w:tc>
          <w:tcPr>
            <w:tcW w:w="142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2.219.083</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2.521.079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2.810.177</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3.285.825</w:t>
            </w:r>
          </w:p>
        </w:tc>
      </w:tr>
    </w:tbl>
    <w:p w:rsidR="002C5D4C" w:rsidRDefault="002C5D4C" w:rsidP="002C5D4C">
      <w:pPr>
        <w:rPr>
          <w:b/>
          <w:i/>
          <w:sz w:val="20"/>
          <w:szCs w:val="20"/>
        </w:rPr>
      </w:pPr>
      <w:r w:rsidRPr="00412624">
        <w:rPr>
          <w:b/>
          <w:i/>
          <w:sz w:val="20"/>
          <w:szCs w:val="20"/>
        </w:rPr>
        <w:t xml:space="preserve">Kaynak: </w:t>
      </w:r>
      <w:proofErr w:type="spellStart"/>
      <w:r w:rsidRPr="00412624">
        <w:rPr>
          <w:b/>
          <w:i/>
          <w:sz w:val="20"/>
          <w:szCs w:val="20"/>
        </w:rPr>
        <w:t>ITC</w:t>
      </w:r>
      <w:proofErr w:type="spellEnd"/>
      <w:r w:rsidRPr="00412624">
        <w:rPr>
          <w:b/>
          <w:i/>
          <w:sz w:val="20"/>
          <w:szCs w:val="20"/>
        </w:rPr>
        <w:t xml:space="preserve"> </w:t>
      </w:r>
      <w:proofErr w:type="spellStart"/>
      <w:r w:rsidRPr="00412624">
        <w:rPr>
          <w:b/>
          <w:i/>
          <w:sz w:val="20"/>
          <w:szCs w:val="20"/>
        </w:rPr>
        <w:t>Trademap</w:t>
      </w:r>
      <w:proofErr w:type="spellEnd"/>
      <w:r w:rsidRPr="00412624">
        <w:rPr>
          <w:b/>
          <w:i/>
          <w:sz w:val="20"/>
          <w:szCs w:val="20"/>
        </w:rPr>
        <w:t xml:space="preserve"> (</w:t>
      </w:r>
      <w:hyperlink r:id="rId12" w:history="1">
        <w:r w:rsidRPr="00412624">
          <w:rPr>
            <w:b/>
            <w:i/>
            <w:sz w:val="20"/>
            <w:szCs w:val="20"/>
          </w:rPr>
          <w:t>www.trademap.org</w:t>
        </w:r>
      </w:hyperlink>
      <w:r w:rsidRPr="00412624">
        <w:rPr>
          <w:b/>
          <w:i/>
          <w:sz w:val="20"/>
          <w:szCs w:val="20"/>
        </w:rPr>
        <w:t>)</w:t>
      </w:r>
    </w:p>
    <w:p w:rsidR="000B40D7" w:rsidRDefault="000B40D7" w:rsidP="00976396">
      <w:pPr>
        <w:ind w:firstLine="708"/>
      </w:pPr>
    </w:p>
    <w:p w:rsidR="000B40D7" w:rsidRDefault="000B40D7" w:rsidP="00976396">
      <w:pPr>
        <w:ind w:firstLine="708"/>
      </w:pPr>
    </w:p>
    <w:p w:rsidR="002C5D4C" w:rsidRPr="002C5D4C" w:rsidRDefault="002C5D4C" w:rsidP="002C5D4C">
      <w:pPr>
        <w:spacing w:after="150" w:line="300" w:lineRule="atLeast"/>
        <w:rPr>
          <w:b/>
          <w:bCs/>
          <w:sz w:val="30"/>
          <w:szCs w:val="30"/>
          <w:u w:val="single"/>
        </w:rPr>
      </w:pPr>
      <w:r w:rsidRPr="002C5D4C">
        <w:rPr>
          <w:b/>
          <w:bCs/>
          <w:sz w:val="30"/>
          <w:szCs w:val="30"/>
          <w:u w:val="single"/>
        </w:rPr>
        <w:t>Tablo 5 – </w:t>
      </w:r>
      <w:r>
        <w:rPr>
          <w:b/>
          <w:bCs/>
          <w:sz w:val="30"/>
          <w:szCs w:val="30"/>
          <w:u w:val="single"/>
        </w:rPr>
        <w:t>Burkina Faso’nun</w:t>
      </w:r>
      <w:r w:rsidRPr="002C5D4C">
        <w:rPr>
          <w:b/>
          <w:bCs/>
          <w:sz w:val="30"/>
          <w:szCs w:val="30"/>
          <w:u w:val="single"/>
        </w:rPr>
        <w:t xml:space="preserve"> İthalatında Başlıca Ülkeler (Bin ABD Doları)</w:t>
      </w:r>
    </w:p>
    <w:p w:rsidR="000B40D7" w:rsidRDefault="002C5D4C" w:rsidP="006D58F9">
      <w:pPr>
        <w:jc w:val="both"/>
      </w:pPr>
      <w:r w:rsidRPr="002C5D4C">
        <w:t>Burkina Faso’nun ithalatı yeni yatırımlar ve artan iç taleple birlikte 2015 yılından bu yana düzenli bir artış göstermiştir. 2017 yılında 3,7 milyar Dolar olan ithalat, 2018 yılında % 15,5 oranında bir artışla 4,3 milyar Dolara yükselmiştir. Ülkenin ithalatında önde gelen ülkeler, Çin, Fildişi Sahilleri, Fransa, ABD, Rusya, Hindistan ve Gana’dır. Burkina Faso, Türkiye’den 2018 yılı itibariyle 53,8 milyon dolar ithalat yapmakta ve Türkiye, ithalatında 19. sırada yer almaktadır.</w:t>
      </w:r>
    </w:p>
    <w:p w:rsidR="002C5D4C" w:rsidRDefault="002C5D4C" w:rsidP="002C5D4C"/>
    <w:p w:rsidR="002C5D4C" w:rsidRPr="002C5D4C" w:rsidRDefault="002C5D4C" w:rsidP="002C5D4C"/>
    <w:tbl>
      <w:tblPr>
        <w:tblW w:w="9180" w:type="dxa"/>
        <w:tblCellMar>
          <w:left w:w="0" w:type="dxa"/>
          <w:right w:w="0" w:type="dxa"/>
        </w:tblCellMar>
        <w:tblLook w:val="04A0" w:firstRow="1" w:lastRow="0" w:firstColumn="1" w:lastColumn="0" w:noHBand="0" w:noVBand="1"/>
      </w:tblPr>
      <w:tblGrid>
        <w:gridCol w:w="2100"/>
        <w:gridCol w:w="1845"/>
        <w:gridCol w:w="1845"/>
        <w:gridCol w:w="1695"/>
        <w:gridCol w:w="1695"/>
      </w:tblGrid>
      <w:tr w:rsidR="002C5D4C" w:rsidRPr="002C5D4C" w:rsidTr="002C5D4C">
        <w:trPr>
          <w:trHeight w:val="255"/>
        </w:trPr>
        <w:tc>
          <w:tcPr>
            <w:tcW w:w="2100"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ÜLKELER</w:t>
            </w:r>
          </w:p>
        </w:tc>
        <w:tc>
          <w:tcPr>
            <w:tcW w:w="184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2015</w:t>
            </w:r>
          </w:p>
        </w:tc>
        <w:tc>
          <w:tcPr>
            <w:tcW w:w="184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2016</w:t>
            </w:r>
          </w:p>
        </w:tc>
        <w:tc>
          <w:tcPr>
            <w:tcW w:w="169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2017</w:t>
            </w:r>
          </w:p>
        </w:tc>
        <w:tc>
          <w:tcPr>
            <w:tcW w:w="169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2018</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Çin</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374.091</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483.277</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520.193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544.192</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Fildişi Sahilleri</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256.954</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287.600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403.724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495.933</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Fransa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272.072</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269.249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318.431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309.293</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ABD</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203.980</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269.305</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257.611</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246.738</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Rusya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62.196</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76.241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85.096</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235.130</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Hindistan</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104.655</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173.277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167.786</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235.044</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Gana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114.576</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161.399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177.308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198.492</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Güney Kore</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56.151</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45.691</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55.444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186.825</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Almanya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86.306</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100.150</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138.982</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144.679</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Hollanda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239.932</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149.886</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265.300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136.606</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Togo</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95.782</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116.467</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122.210</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129.886</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Japonya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78.937</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82.517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116.835</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117.041</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İspanya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115.359</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68.991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78.113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84.247</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Güney Afrika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79.250</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58.274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67.698</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77.086</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Belçika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92.617</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59.285</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72.759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72.828</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Tayland</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62.458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72.258</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55.794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71.712</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Fas</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55.796</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45.872</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38.948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68.868</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İtalya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67.587</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56.077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56.965</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67.372</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Türkiye</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21.966</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55.546</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60.812</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53.773</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İngiltere</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52.720</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41.873</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38.980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53.079</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Avustralya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16.881</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34.407</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50.998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52.568</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Norveç</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3.934</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1.680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6.949</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49.580</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Mali</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42.578</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70.223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58.419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38.416</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Birleşik Arap Emirlikleri</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9.985</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11.478</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7.840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32.826</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İsveç</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31.634</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35.599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33.848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32.174</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Senegal</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29.268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40.956</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35.614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31.251</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Tunus</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9.658</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13.009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14.577</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29.970</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Kanada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24.172</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29.696</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27.981</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27.969</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Brezilya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42.696</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17.116</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19.755</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26.043</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Finlandiya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13.000</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16.077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22.482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23.800</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Myanmar</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4.025</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0</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13.898</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23.194</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Danimarka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10.745</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13.857</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9.695</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21.943</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Ukrayna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13.061</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8.133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18.021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21.773</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Mısır</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10.478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12.031</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17.040</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21.250</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Endonezya</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11.737</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10.593</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16.801</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20.549</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İsviçre</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5.998</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5.064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45.215</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19.165</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Portekiz</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9.597</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8.006</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10.190</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18.414</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Malezya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23.347</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21.502</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11.418</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17.388</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Nijer</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18.839</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30.479</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27.485</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16.526</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Guatemala</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17.553</w:t>
            </w:r>
          </w:p>
        </w:tc>
        <w:tc>
          <w:tcPr>
            <w:tcW w:w="18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19.374</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7.646</w:t>
            </w:r>
          </w:p>
        </w:tc>
        <w:tc>
          <w:tcPr>
            <w:tcW w:w="169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15.717</w:t>
            </w:r>
          </w:p>
        </w:tc>
      </w:tr>
      <w:tr w:rsidR="002C5D4C" w:rsidRPr="002C5D4C" w:rsidTr="002C5D4C">
        <w:trPr>
          <w:trHeight w:val="255"/>
        </w:trPr>
        <w:tc>
          <w:tcPr>
            <w:tcW w:w="2100"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212529"/>
              </w:rPr>
              <w:t>Genel Toplam</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3.078.168</w:t>
            </w:r>
          </w:p>
        </w:tc>
        <w:tc>
          <w:tcPr>
            <w:tcW w:w="18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3.348.574</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3.724.242</w:t>
            </w:r>
          </w:p>
        </w:tc>
        <w:tc>
          <w:tcPr>
            <w:tcW w:w="169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vAlign w:val="bottom"/>
            <w:hideMark/>
          </w:tcPr>
          <w:p w:rsidR="002C5D4C" w:rsidRPr="002C5D4C" w:rsidRDefault="002C5D4C" w:rsidP="002C5D4C">
            <w:pPr>
              <w:jc w:val="both"/>
              <w:rPr>
                <w:color w:val="212529"/>
              </w:rPr>
            </w:pPr>
            <w:r w:rsidRPr="002C5D4C">
              <w:rPr>
                <w:b/>
                <w:bCs/>
                <w:color w:val="212529"/>
              </w:rPr>
              <w:t>4.300.626</w:t>
            </w:r>
          </w:p>
        </w:tc>
      </w:tr>
    </w:tbl>
    <w:p w:rsidR="002C5D4C" w:rsidRDefault="002C5D4C" w:rsidP="002C5D4C">
      <w:pPr>
        <w:rPr>
          <w:b/>
          <w:i/>
          <w:sz w:val="20"/>
          <w:szCs w:val="20"/>
        </w:rPr>
      </w:pPr>
      <w:r w:rsidRPr="00412624">
        <w:rPr>
          <w:b/>
          <w:i/>
          <w:sz w:val="20"/>
          <w:szCs w:val="20"/>
        </w:rPr>
        <w:t xml:space="preserve">Kaynak: </w:t>
      </w:r>
      <w:proofErr w:type="spellStart"/>
      <w:r w:rsidRPr="00412624">
        <w:rPr>
          <w:b/>
          <w:i/>
          <w:sz w:val="20"/>
          <w:szCs w:val="20"/>
        </w:rPr>
        <w:t>ITC</w:t>
      </w:r>
      <w:proofErr w:type="spellEnd"/>
      <w:r w:rsidRPr="00412624">
        <w:rPr>
          <w:b/>
          <w:i/>
          <w:sz w:val="20"/>
          <w:szCs w:val="20"/>
        </w:rPr>
        <w:t xml:space="preserve"> </w:t>
      </w:r>
      <w:proofErr w:type="spellStart"/>
      <w:r w:rsidRPr="00412624">
        <w:rPr>
          <w:b/>
          <w:i/>
          <w:sz w:val="20"/>
          <w:szCs w:val="20"/>
        </w:rPr>
        <w:t>Trademap</w:t>
      </w:r>
      <w:proofErr w:type="spellEnd"/>
      <w:r w:rsidRPr="00412624">
        <w:rPr>
          <w:b/>
          <w:i/>
          <w:sz w:val="20"/>
          <w:szCs w:val="20"/>
        </w:rPr>
        <w:t xml:space="preserve"> (</w:t>
      </w:r>
      <w:hyperlink r:id="rId13" w:history="1">
        <w:r w:rsidRPr="00412624">
          <w:rPr>
            <w:b/>
            <w:i/>
            <w:sz w:val="20"/>
            <w:szCs w:val="20"/>
          </w:rPr>
          <w:t>www.trademap.org</w:t>
        </w:r>
      </w:hyperlink>
      <w:r w:rsidRPr="00412624">
        <w:rPr>
          <w:b/>
          <w:i/>
          <w:sz w:val="20"/>
          <w:szCs w:val="20"/>
        </w:rPr>
        <w:t>)</w:t>
      </w:r>
    </w:p>
    <w:p w:rsidR="002C5D4C" w:rsidRDefault="002C5D4C" w:rsidP="002C5D4C"/>
    <w:p w:rsidR="00903FA9" w:rsidRDefault="00903FA9" w:rsidP="002C5D4C"/>
    <w:p w:rsidR="00903FA9" w:rsidRDefault="00903FA9" w:rsidP="002C5D4C"/>
    <w:p w:rsidR="00903FA9" w:rsidRPr="00903FA9" w:rsidRDefault="00903FA9" w:rsidP="002C5D4C">
      <w:pPr>
        <w:rPr>
          <w:b/>
          <w:sz w:val="30"/>
          <w:szCs w:val="30"/>
          <w:u w:val="single"/>
        </w:rPr>
      </w:pPr>
      <w:r w:rsidRPr="00903FA9">
        <w:rPr>
          <w:b/>
          <w:sz w:val="30"/>
          <w:szCs w:val="30"/>
          <w:u w:val="single"/>
        </w:rPr>
        <w:t>Burkina Faso’nun Dış Ticaret Politikaları ve Vergileri</w:t>
      </w:r>
    </w:p>
    <w:p w:rsidR="00903FA9" w:rsidRDefault="00903FA9" w:rsidP="002C5D4C"/>
    <w:p w:rsidR="00165708" w:rsidRPr="00165708" w:rsidRDefault="00165708" w:rsidP="00165708">
      <w:pPr>
        <w:rPr>
          <w:b/>
          <w:u w:val="single"/>
        </w:rPr>
      </w:pPr>
      <w:r w:rsidRPr="00165708">
        <w:rPr>
          <w:b/>
          <w:u w:val="single"/>
        </w:rPr>
        <w:t>Dış Ticaret Politikası</w:t>
      </w:r>
    </w:p>
    <w:p w:rsidR="00165708" w:rsidRDefault="00165708" w:rsidP="00165708">
      <w:r>
        <w:t xml:space="preserve"> </w:t>
      </w:r>
    </w:p>
    <w:p w:rsidR="00903FA9" w:rsidRDefault="00165708" w:rsidP="006D58F9">
      <w:pPr>
        <w:jc w:val="both"/>
      </w:pPr>
      <w:r>
        <w:t>Burkina Faso ve Batı Afrika Ekonomik ve Parasal Birliği’nin (</w:t>
      </w:r>
      <w:proofErr w:type="spellStart"/>
      <w:r>
        <w:t>WAEMU</w:t>
      </w:r>
      <w:proofErr w:type="spellEnd"/>
      <w:r>
        <w:t xml:space="preserve">) ve </w:t>
      </w:r>
      <w:proofErr w:type="spellStart"/>
      <w:r>
        <w:t>CFA</w:t>
      </w:r>
      <w:proofErr w:type="spellEnd"/>
      <w:r>
        <w:t xml:space="preserve"> Bölgesi’nin diğer üyeleri gümrük vergileri konusunda bir anlaşmaya varmış ve ortak gümrük tarifeleri (CET) tesis edilmiştir</w:t>
      </w:r>
      <w:r w:rsidR="006D58F9">
        <w:t>.</w:t>
      </w:r>
    </w:p>
    <w:p w:rsidR="00903FA9" w:rsidRDefault="00903FA9" w:rsidP="002C5D4C"/>
    <w:p w:rsidR="00903FA9" w:rsidRDefault="00903FA9" w:rsidP="002C5D4C"/>
    <w:p w:rsidR="00903FA9" w:rsidRDefault="00903FA9" w:rsidP="002C5D4C"/>
    <w:p w:rsidR="00165708" w:rsidRPr="00165708" w:rsidRDefault="00165708" w:rsidP="00165708">
      <w:pPr>
        <w:rPr>
          <w:b/>
          <w:u w:val="single"/>
        </w:rPr>
      </w:pPr>
      <w:r w:rsidRPr="00165708">
        <w:rPr>
          <w:b/>
          <w:u w:val="single"/>
        </w:rPr>
        <w:t>İthalat Rejimi</w:t>
      </w:r>
    </w:p>
    <w:p w:rsidR="00165708" w:rsidRDefault="00165708" w:rsidP="00165708">
      <w:r>
        <w:t xml:space="preserve"> </w:t>
      </w:r>
    </w:p>
    <w:p w:rsidR="00165708" w:rsidRDefault="00165708" w:rsidP="006D58F9">
      <w:pPr>
        <w:jc w:val="both"/>
      </w:pPr>
      <w:r>
        <w:t xml:space="preserve">İthalat için pirinç ve piller de </w:t>
      </w:r>
      <w:proofErr w:type="gramStart"/>
      <w:r>
        <w:t>dahil</w:t>
      </w:r>
      <w:proofErr w:type="gramEnd"/>
      <w:r>
        <w:t xml:space="preserve"> olmak üzere bazı ürünlerde belirli bir ücret karşılığında uygunluk belgesi şartı aranmaktadır. Ücret ithalatın miktarına göre değişmektedir.</w:t>
      </w:r>
    </w:p>
    <w:p w:rsidR="00165708" w:rsidRDefault="00165708" w:rsidP="00165708">
      <w:r>
        <w:t xml:space="preserve"> </w:t>
      </w:r>
    </w:p>
    <w:p w:rsidR="00165708" w:rsidRDefault="00165708" w:rsidP="006D58F9">
      <w:pPr>
        <w:jc w:val="both"/>
      </w:pPr>
      <w:r>
        <w:t>Burkina Faso’da Ticaret ve Sanayi Bakanlığı’nın iznini gerektiren mallar haricinde ithalat ve ihraç mallarının girişi serbesttir. İzin(Yetki) süresi ithalat için 6 ay, ihracat için 3 aydır ve bu süreler uzatılabilir.</w:t>
      </w:r>
    </w:p>
    <w:p w:rsidR="00165708" w:rsidRDefault="00165708" w:rsidP="006D58F9">
      <w:pPr>
        <w:jc w:val="both"/>
      </w:pPr>
      <w:r>
        <w:t xml:space="preserve"> </w:t>
      </w:r>
    </w:p>
    <w:p w:rsidR="00903FA9" w:rsidRDefault="00165708" w:rsidP="006D58F9">
      <w:pPr>
        <w:jc w:val="both"/>
      </w:pPr>
      <w:r>
        <w:t xml:space="preserve">İlaçlar, silahlar, mühimmat, üniformalar ve </w:t>
      </w:r>
      <w:proofErr w:type="spellStart"/>
      <w:r>
        <w:t>toksik</w:t>
      </w:r>
      <w:proofErr w:type="spellEnd"/>
      <w:r>
        <w:t xml:space="preserve"> gibi ürünlerin ithalatı için özel izin gerekmektedir. Fildişlerinin ihracatı kesinlikle yasaktır. 1.500.000 </w:t>
      </w:r>
      <w:proofErr w:type="spellStart"/>
      <w:r>
        <w:t>CFA</w:t>
      </w:r>
      <w:proofErr w:type="spellEnd"/>
      <w:r>
        <w:t xml:space="preserve"> tutarından fazla ithalatlarda uluslararası denetim ve kontrol hizmeti olan </w:t>
      </w:r>
      <w:proofErr w:type="spellStart"/>
      <w:r>
        <w:t>SGS</w:t>
      </w:r>
      <w:proofErr w:type="spellEnd"/>
      <w:r>
        <w:t xml:space="preserve"> (</w:t>
      </w:r>
      <w:proofErr w:type="spellStart"/>
      <w:r>
        <w:t>Societe</w:t>
      </w:r>
      <w:proofErr w:type="spellEnd"/>
      <w:r>
        <w:t xml:space="preserve"> Generale de </w:t>
      </w:r>
      <w:proofErr w:type="spellStart"/>
      <w:r>
        <w:t>Surveillance</w:t>
      </w:r>
      <w:proofErr w:type="spellEnd"/>
      <w:r>
        <w:t xml:space="preserve"> ) tarafından sevkiyat öncesi kontrol belgesi şartı aranmaktadır.</w:t>
      </w:r>
    </w:p>
    <w:p w:rsidR="00903FA9" w:rsidRDefault="00903FA9" w:rsidP="002C5D4C"/>
    <w:p w:rsidR="00165708" w:rsidRDefault="00165708" w:rsidP="002C5D4C"/>
    <w:p w:rsidR="00016456" w:rsidRPr="00016456" w:rsidRDefault="00016456" w:rsidP="00016456">
      <w:pPr>
        <w:rPr>
          <w:b/>
          <w:u w:val="single"/>
        </w:rPr>
      </w:pPr>
      <w:r w:rsidRPr="00016456">
        <w:rPr>
          <w:b/>
          <w:u w:val="single"/>
        </w:rPr>
        <w:t xml:space="preserve">Geçici Giriş  </w:t>
      </w:r>
    </w:p>
    <w:p w:rsidR="00016456" w:rsidRDefault="00016456" w:rsidP="00016456">
      <w:r>
        <w:t xml:space="preserve"> </w:t>
      </w:r>
    </w:p>
    <w:p w:rsidR="00165708" w:rsidRDefault="00016456" w:rsidP="006D58F9">
      <w:pPr>
        <w:jc w:val="both"/>
      </w:pPr>
      <w:r>
        <w:t>Burkina Faso’da işlenmesi veya imalatı için ithal ham madde veya hazır ürün montajı için ülkeye geçici girişi izini verilmektir. Ayrıca sergiler, denemeler vb. durumlar için, ayrıca re-</w:t>
      </w:r>
      <w:proofErr w:type="spellStart"/>
      <w:r>
        <w:t>export</w:t>
      </w:r>
      <w:proofErr w:type="spellEnd"/>
      <w:r>
        <w:t xml:space="preserve"> amaçlı boş ambalaj malzemeleri, araştırma malzemeleri ve bütün kamu faydası gözetilen makinaların ülkeye girişi için olağanüstü geçiş izni uygulanmaktadır.</w:t>
      </w:r>
    </w:p>
    <w:p w:rsidR="00016456" w:rsidRDefault="00016456" w:rsidP="00016456"/>
    <w:p w:rsidR="00016456" w:rsidRPr="00016456" w:rsidRDefault="00016456" w:rsidP="00016456">
      <w:pPr>
        <w:rPr>
          <w:b/>
          <w:u w:val="single"/>
        </w:rPr>
      </w:pPr>
      <w:r w:rsidRPr="00016456">
        <w:rPr>
          <w:b/>
          <w:u w:val="single"/>
        </w:rPr>
        <w:t>İthali Yasak Olan Mallar</w:t>
      </w:r>
    </w:p>
    <w:p w:rsidR="00903FA9" w:rsidRDefault="00903FA9" w:rsidP="002C5D4C"/>
    <w:p w:rsidR="00903FA9" w:rsidRDefault="00016456" w:rsidP="006D58F9">
      <w:pPr>
        <w:jc w:val="both"/>
      </w:pPr>
      <w:r w:rsidRPr="00016456">
        <w:t xml:space="preserve">Burkina Faso’da birçok ithalat ve ihracata ilişkin kısıtlamalar, aerodinamik vergilendirme ve diğer yönetimsel </w:t>
      </w:r>
      <w:proofErr w:type="gramStart"/>
      <w:r w:rsidRPr="00016456">
        <w:t>prosedürler</w:t>
      </w:r>
      <w:proofErr w:type="gramEnd"/>
      <w:r w:rsidRPr="00016456">
        <w:t xml:space="preserve"> kaldırılmıştır. Ancak insan sağlığı ve güvenliği için tehlike oluşturan ilaçlarda, asbestlerde ve diğer ürünlerde ithalat yasağı söz konusudur.</w:t>
      </w:r>
    </w:p>
    <w:p w:rsidR="00016456" w:rsidRDefault="00016456" w:rsidP="002C5D4C"/>
    <w:p w:rsidR="00016456" w:rsidRPr="00016456" w:rsidRDefault="00016456" w:rsidP="002C5D4C">
      <w:pPr>
        <w:rPr>
          <w:b/>
          <w:u w:val="single"/>
        </w:rPr>
      </w:pPr>
      <w:r w:rsidRPr="00016456">
        <w:rPr>
          <w:b/>
          <w:u w:val="single"/>
        </w:rPr>
        <w:t>Gümrük Tarifeleri</w:t>
      </w:r>
    </w:p>
    <w:p w:rsidR="00903FA9" w:rsidRDefault="00903FA9" w:rsidP="002C5D4C"/>
    <w:p w:rsidR="00016456" w:rsidRDefault="00016456" w:rsidP="006D58F9">
      <w:pPr>
        <w:jc w:val="both"/>
      </w:pPr>
      <w:r>
        <w:t xml:space="preserve">Burkina Faso diğer </w:t>
      </w:r>
      <w:proofErr w:type="spellStart"/>
      <w:r>
        <w:t>WAEMU</w:t>
      </w:r>
      <w:proofErr w:type="spellEnd"/>
      <w:r>
        <w:t xml:space="preserve"> ve </w:t>
      </w:r>
      <w:proofErr w:type="spellStart"/>
      <w:r>
        <w:t>CFA</w:t>
      </w:r>
      <w:proofErr w:type="spellEnd"/>
      <w:r>
        <w:t xml:space="preserve"> Bölgesi ülkeleri ile birlikte ortak gümrük tarifleri (CET) uygulamaktadır. Bir diğer deyişle CET, </w:t>
      </w:r>
      <w:proofErr w:type="spellStart"/>
      <w:r>
        <w:t>WAEMU</w:t>
      </w:r>
      <w:proofErr w:type="spellEnd"/>
      <w:r>
        <w:t xml:space="preserve"> üyesi ülkelerce ithal edilecek ürünlere uygulanan standart bir tarife sistemidir.</w:t>
      </w:r>
    </w:p>
    <w:p w:rsidR="00016456" w:rsidRDefault="00016456" w:rsidP="006D58F9">
      <w:pPr>
        <w:jc w:val="both"/>
      </w:pPr>
      <w:r>
        <w:t xml:space="preserve"> </w:t>
      </w:r>
    </w:p>
    <w:p w:rsidR="00016456" w:rsidRDefault="00016456" w:rsidP="006D58F9">
      <w:pPr>
        <w:jc w:val="both"/>
      </w:pPr>
      <w:r>
        <w:t>CET kapsamında uygulanan vergi ve tarifeler içinde gümrük vergisi (ürüne göre %0 ile %20 arasındadır), birlik payı (%1), istatistik vergisi (%1), ithalat dolaşım vergisi (%10) ve koruma vergisi (%10-20) yer almaktadır. Ülkede uygulanan KDV oran %18’dir.</w:t>
      </w:r>
    </w:p>
    <w:p w:rsidR="00016456" w:rsidRDefault="00016456" w:rsidP="006D58F9">
      <w:pPr>
        <w:jc w:val="both"/>
      </w:pPr>
      <w:r>
        <w:t xml:space="preserve"> </w:t>
      </w:r>
    </w:p>
    <w:p w:rsidR="00016456" w:rsidRDefault="00016456" w:rsidP="006D58F9">
      <w:pPr>
        <w:jc w:val="both"/>
      </w:pPr>
      <w:r>
        <w:t xml:space="preserve">CET kapsamındaki gümrük tarifeleri mal grubu </w:t>
      </w:r>
      <w:proofErr w:type="gramStart"/>
      <w:r>
        <w:t>bazlı</w:t>
      </w:r>
      <w:proofErr w:type="gramEnd"/>
      <w:r>
        <w:t xml:space="preserve"> dörtlü bir sınıflamaya dayalıdır:</w:t>
      </w:r>
    </w:p>
    <w:p w:rsidR="00016456" w:rsidRDefault="00016456" w:rsidP="006D58F9">
      <w:pPr>
        <w:jc w:val="both"/>
      </w:pPr>
      <w:r>
        <w:t xml:space="preserve"> </w:t>
      </w:r>
    </w:p>
    <w:p w:rsidR="00016456" w:rsidRDefault="00016456" w:rsidP="006D58F9">
      <w:pPr>
        <w:jc w:val="both"/>
      </w:pPr>
      <w:r>
        <w:t>1- %0 gümrük vergisi: İlaçlar ve kitaplar</w:t>
      </w:r>
    </w:p>
    <w:p w:rsidR="00016456" w:rsidRDefault="00016456" w:rsidP="006D58F9">
      <w:pPr>
        <w:jc w:val="both"/>
      </w:pPr>
      <w:r>
        <w:t xml:space="preserve"> </w:t>
      </w:r>
    </w:p>
    <w:p w:rsidR="00016456" w:rsidRDefault="00016456" w:rsidP="006D58F9">
      <w:pPr>
        <w:jc w:val="both"/>
      </w:pPr>
      <w:r>
        <w:t>2- %5 gümrük vergisi: Zaruri mallar, temel hammaddeler, sermaye malları ve bazı özel girdiler (yerli sanayi tarafından kullanılan mamuller ve yarı mamuller)</w:t>
      </w:r>
    </w:p>
    <w:p w:rsidR="00016456" w:rsidRDefault="00016456" w:rsidP="006D58F9">
      <w:pPr>
        <w:jc w:val="both"/>
      </w:pPr>
      <w:r>
        <w:t xml:space="preserve"> </w:t>
      </w:r>
    </w:p>
    <w:p w:rsidR="00016456" w:rsidRDefault="00016456" w:rsidP="006D58F9">
      <w:pPr>
        <w:jc w:val="both"/>
      </w:pPr>
      <w:r>
        <w:t>3- %10 gümrük vergisi: Girdiler ve ara mallar</w:t>
      </w:r>
    </w:p>
    <w:p w:rsidR="00016456" w:rsidRDefault="00016456" w:rsidP="006D58F9">
      <w:pPr>
        <w:jc w:val="both"/>
      </w:pPr>
      <w:r>
        <w:t xml:space="preserve"> </w:t>
      </w:r>
    </w:p>
    <w:p w:rsidR="00016456" w:rsidRDefault="00016456" w:rsidP="006D58F9">
      <w:pPr>
        <w:jc w:val="both"/>
      </w:pPr>
      <w:r>
        <w:t xml:space="preserve">4- %20 gümrük vergisi: Nihai tüketim malları, </w:t>
      </w:r>
      <w:proofErr w:type="spellStart"/>
      <w:r>
        <w:t>WAEMU</w:t>
      </w:r>
      <w:proofErr w:type="spellEnd"/>
      <w:r>
        <w:t xml:space="preserve"> Bölgesi dışından ithal edilen ürünler</w:t>
      </w:r>
    </w:p>
    <w:p w:rsidR="00903FA9" w:rsidRDefault="00903FA9" w:rsidP="002C5D4C"/>
    <w:p w:rsidR="00016456" w:rsidRDefault="00016456" w:rsidP="002C5D4C"/>
    <w:p w:rsidR="006D58F9" w:rsidRDefault="006D58F9" w:rsidP="002C5D4C"/>
    <w:p w:rsidR="006D58F9" w:rsidRDefault="006D58F9" w:rsidP="002C5D4C"/>
    <w:p w:rsidR="006D58F9" w:rsidRDefault="006D58F9" w:rsidP="002C5D4C"/>
    <w:p w:rsidR="006D58F9" w:rsidRDefault="006D58F9" w:rsidP="002C5D4C"/>
    <w:p w:rsidR="006D58F9" w:rsidRDefault="006D58F9" w:rsidP="002C5D4C"/>
    <w:p w:rsidR="00AB130C" w:rsidRDefault="00AB130C" w:rsidP="002C5D4C"/>
    <w:p w:rsidR="002C5D4C" w:rsidRDefault="002C5D4C" w:rsidP="002C5D4C">
      <w:pPr>
        <w:pStyle w:val="ListeParagraf"/>
        <w:numPr>
          <w:ilvl w:val="0"/>
          <w:numId w:val="1"/>
        </w:numPr>
        <w:jc w:val="both"/>
        <w:rPr>
          <w:b/>
          <w:sz w:val="30"/>
          <w:szCs w:val="30"/>
          <w:u w:val="single"/>
        </w:rPr>
      </w:pPr>
      <w:r w:rsidRPr="002C5D4C">
        <w:rPr>
          <w:b/>
          <w:sz w:val="30"/>
          <w:szCs w:val="30"/>
          <w:u w:val="single"/>
        </w:rPr>
        <w:t xml:space="preserve">Türkiye ile </w:t>
      </w:r>
      <w:r>
        <w:rPr>
          <w:b/>
          <w:sz w:val="30"/>
          <w:szCs w:val="30"/>
          <w:u w:val="single"/>
        </w:rPr>
        <w:t>Burkina Faso</w:t>
      </w:r>
      <w:r w:rsidRPr="002C5D4C">
        <w:rPr>
          <w:b/>
          <w:sz w:val="30"/>
          <w:szCs w:val="30"/>
          <w:u w:val="single"/>
        </w:rPr>
        <w:t xml:space="preserve"> Arasındaki Ticari İlişkiler </w:t>
      </w:r>
    </w:p>
    <w:p w:rsidR="002C5D4C" w:rsidRPr="002C5D4C" w:rsidRDefault="002C5D4C" w:rsidP="002C5D4C">
      <w:pPr>
        <w:ind w:left="360"/>
        <w:jc w:val="both"/>
      </w:pPr>
    </w:p>
    <w:p w:rsidR="002C5D4C" w:rsidRDefault="002C5D4C" w:rsidP="006D58F9">
      <w:pPr>
        <w:jc w:val="both"/>
      </w:pPr>
      <w:r>
        <w:t>Burkina Faso’ya yönelik ihracatımız 2014 ile 2017 yılları arasında fazla değişiklik göstermemiş olup, 2017 yılında 27,3 milyon Dolar olarak gerçekleşmiştir. 2018 yılında ise ihracatımız bir önceki seneye göre % 94 oranında bir artışla 52,8 milyon Dolara yükselmiştir.</w:t>
      </w:r>
    </w:p>
    <w:p w:rsidR="002C5D4C" w:rsidRDefault="002C5D4C" w:rsidP="006D58F9">
      <w:pPr>
        <w:jc w:val="both"/>
      </w:pPr>
      <w:r>
        <w:t xml:space="preserve"> </w:t>
      </w:r>
    </w:p>
    <w:p w:rsidR="002C5D4C" w:rsidRDefault="002C5D4C" w:rsidP="006D58F9">
      <w:pPr>
        <w:jc w:val="both"/>
      </w:pPr>
      <w:r>
        <w:t>Türkiye’nin Burkina Faso’dan ithalatı 2017 yılında 63,6 milyon Dolar gibi yüksek sayılabilecek bir değere ulaşmışken 2018 yılında bu değeri koruyamayarak % 87 oranında bir düşüşle 8,7 milyon Dolara gerilemiştir. Burkina Faso’dan gerçekleştirilen ithalatımızın yaklaşık % 95’ini oluşturan pamuk ithalatının, iki ülke ticaret hacminde büyük ölçüde belirleyici rol oynadığı gözlemlenmektedir.</w:t>
      </w:r>
    </w:p>
    <w:p w:rsidR="00016456" w:rsidRDefault="00016456" w:rsidP="002C5D4C"/>
    <w:p w:rsidR="002C5D4C" w:rsidRPr="002C5D4C" w:rsidRDefault="002C5D4C" w:rsidP="002C5D4C">
      <w:pPr>
        <w:spacing w:after="150" w:line="300" w:lineRule="atLeast"/>
        <w:rPr>
          <w:b/>
          <w:sz w:val="30"/>
          <w:szCs w:val="30"/>
          <w:u w:val="single"/>
        </w:rPr>
      </w:pPr>
      <w:r w:rsidRPr="002C5D4C">
        <w:rPr>
          <w:b/>
          <w:sz w:val="30"/>
          <w:szCs w:val="30"/>
          <w:u w:val="single"/>
        </w:rPr>
        <w:t>Tablo 1 -</w:t>
      </w:r>
      <w:r w:rsidRPr="002C5D4C">
        <w:rPr>
          <w:sz w:val="30"/>
          <w:szCs w:val="30"/>
          <w:u w:val="single"/>
        </w:rPr>
        <w:t> </w:t>
      </w:r>
      <w:r w:rsidRPr="002C5D4C">
        <w:rPr>
          <w:b/>
          <w:sz w:val="30"/>
          <w:szCs w:val="30"/>
          <w:u w:val="single"/>
        </w:rPr>
        <w:t xml:space="preserve"> Türkiye-</w:t>
      </w:r>
      <w:r w:rsidR="00AB130C">
        <w:rPr>
          <w:b/>
          <w:sz w:val="30"/>
          <w:szCs w:val="30"/>
          <w:u w:val="single"/>
        </w:rPr>
        <w:t>Burkina Faso</w:t>
      </w:r>
      <w:r w:rsidRPr="002C5D4C">
        <w:rPr>
          <w:b/>
          <w:sz w:val="30"/>
          <w:szCs w:val="30"/>
          <w:u w:val="single"/>
        </w:rPr>
        <w:t xml:space="preserve"> Dış Ticaret Değerleri (Bin </w:t>
      </w:r>
      <w:r w:rsidR="006D58F9">
        <w:rPr>
          <w:b/>
          <w:sz w:val="30"/>
          <w:szCs w:val="30"/>
          <w:u w:val="single"/>
        </w:rPr>
        <w:t xml:space="preserve">ABD </w:t>
      </w:r>
      <w:r w:rsidRPr="002C5D4C">
        <w:rPr>
          <w:b/>
          <w:sz w:val="30"/>
          <w:szCs w:val="30"/>
          <w:u w:val="single"/>
        </w:rPr>
        <w:t>Dolar</w:t>
      </w:r>
      <w:r w:rsidR="006D58F9">
        <w:rPr>
          <w:b/>
          <w:sz w:val="30"/>
          <w:szCs w:val="30"/>
          <w:u w:val="single"/>
        </w:rPr>
        <w:t>ı</w:t>
      </w:r>
      <w:r w:rsidRPr="002C5D4C">
        <w:rPr>
          <w:b/>
          <w:sz w:val="30"/>
          <w:szCs w:val="30"/>
          <w:u w:val="single"/>
        </w:rPr>
        <w:t>)</w:t>
      </w:r>
    </w:p>
    <w:p w:rsidR="002C5D4C" w:rsidRPr="002C5D4C" w:rsidRDefault="002C5D4C" w:rsidP="002C5D4C"/>
    <w:tbl>
      <w:tblPr>
        <w:tblW w:w="5000" w:type="pct"/>
        <w:tblCellMar>
          <w:left w:w="0" w:type="dxa"/>
          <w:right w:w="0" w:type="dxa"/>
        </w:tblCellMar>
        <w:tblLook w:val="04A0" w:firstRow="1" w:lastRow="0" w:firstColumn="1" w:lastColumn="0" w:noHBand="0" w:noVBand="1"/>
      </w:tblPr>
      <w:tblGrid>
        <w:gridCol w:w="1735"/>
        <w:gridCol w:w="2100"/>
        <w:gridCol w:w="1745"/>
        <w:gridCol w:w="1736"/>
        <w:gridCol w:w="1736"/>
      </w:tblGrid>
      <w:tr w:rsidR="002C5D4C" w:rsidRPr="002C5D4C" w:rsidTr="00AB130C">
        <w:trPr>
          <w:trHeight w:val="285"/>
        </w:trPr>
        <w:tc>
          <w:tcPr>
            <w:tcW w:w="1735"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000000"/>
              </w:rPr>
              <w:t>Yıl</w:t>
            </w:r>
          </w:p>
        </w:tc>
        <w:tc>
          <w:tcPr>
            <w:tcW w:w="210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000000"/>
              </w:rPr>
              <w:t>İhracat</w:t>
            </w:r>
          </w:p>
        </w:tc>
        <w:tc>
          <w:tcPr>
            <w:tcW w:w="1745"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000000"/>
              </w:rPr>
              <w:t>İthalat</w:t>
            </w:r>
          </w:p>
        </w:tc>
        <w:tc>
          <w:tcPr>
            <w:tcW w:w="173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000000"/>
              </w:rPr>
              <w:t>Denge</w:t>
            </w:r>
          </w:p>
        </w:tc>
        <w:tc>
          <w:tcPr>
            <w:tcW w:w="1736"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b/>
                <w:bCs/>
                <w:color w:val="000000"/>
              </w:rPr>
              <w:t>Hacim</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2000</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1.111</w:t>
            </w:r>
          </w:p>
        </w:tc>
        <w:tc>
          <w:tcPr>
            <w:tcW w:w="17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2.562</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-1.451</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3.674</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2001</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727</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841</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-114</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1.567</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2002</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1.602</w:t>
            </w:r>
          </w:p>
        </w:tc>
        <w:tc>
          <w:tcPr>
            <w:tcW w:w="17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1.320</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283</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2.922</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2003</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3.095</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1.121</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1.974</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4.217</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2004</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2.612</w:t>
            </w:r>
          </w:p>
        </w:tc>
        <w:tc>
          <w:tcPr>
            <w:tcW w:w="17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1.835</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777</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4.446</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2005</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3.917</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250</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3.667</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4.167</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2006</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3.736</w:t>
            </w:r>
          </w:p>
        </w:tc>
        <w:tc>
          <w:tcPr>
            <w:tcW w:w="17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2.571</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1.166</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6.307</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2007</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5.047</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6.573</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-1.525</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11.620</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2008</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7.143</w:t>
            </w:r>
          </w:p>
        </w:tc>
        <w:tc>
          <w:tcPr>
            <w:tcW w:w="17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3.746</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3.398</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10.889</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2009</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6.134</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4.856</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1.278</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10.991</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2010</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10.298</w:t>
            </w:r>
          </w:p>
        </w:tc>
        <w:tc>
          <w:tcPr>
            <w:tcW w:w="17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44.872</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-34.575</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55.170</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2011</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14.583</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146.997</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-132.414</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161.580</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2012</w:t>
            </w:r>
          </w:p>
        </w:tc>
        <w:tc>
          <w:tcPr>
            <w:tcW w:w="210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12.816</w:t>
            </w:r>
          </w:p>
        </w:tc>
        <w:tc>
          <w:tcPr>
            <w:tcW w:w="174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222.725</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-209.909</w:t>
            </w:r>
          </w:p>
        </w:tc>
        <w:tc>
          <w:tcPr>
            <w:tcW w:w="1736"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235.541</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2013</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20.484</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36.947</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-16.346</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57.548</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2014</w:t>
            </w:r>
          </w:p>
        </w:tc>
        <w:tc>
          <w:tcPr>
            <w:tcW w:w="2100"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25.705</w:t>
            </w:r>
          </w:p>
        </w:tc>
        <w:tc>
          <w:tcPr>
            <w:tcW w:w="1745"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22.435</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3.270</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48.140</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2015</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     21.696    </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     46.526</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-24.830</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68.222</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2016</w:t>
            </w:r>
          </w:p>
        </w:tc>
        <w:tc>
          <w:tcPr>
            <w:tcW w:w="2100"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     24.680</w:t>
            </w:r>
          </w:p>
        </w:tc>
        <w:tc>
          <w:tcPr>
            <w:tcW w:w="1745"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     44.744</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-20.064</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69.424</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2017</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     27.260</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     63.613</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-36.353</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90.873</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2018</w:t>
            </w:r>
          </w:p>
        </w:tc>
        <w:tc>
          <w:tcPr>
            <w:tcW w:w="2100"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52.757</w:t>
            </w:r>
          </w:p>
        </w:tc>
        <w:tc>
          <w:tcPr>
            <w:tcW w:w="1745"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8.658</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44.099</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61.415</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2018 (Ocak-Ağustos)</w:t>
            </w:r>
          </w:p>
        </w:tc>
        <w:tc>
          <w:tcPr>
            <w:tcW w:w="210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26.174</w:t>
            </w:r>
          </w:p>
        </w:tc>
        <w:tc>
          <w:tcPr>
            <w:tcW w:w="174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6.643</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19.531</w:t>
            </w:r>
          </w:p>
        </w:tc>
        <w:tc>
          <w:tcPr>
            <w:tcW w:w="1736"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32.817</w:t>
            </w:r>
          </w:p>
        </w:tc>
      </w:tr>
      <w:tr w:rsidR="002C5D4C" w:rsidRPr="002C5D4C" w:rsidTr="00AB130C">
        <w:trPr>
          <w:trHeight w:val="300"/>
        </w:trPr>
        <w:tc>
          <w:tcPr>
            <w:tcW w:w="1735" w:type="dxa"/>
            <w:tcBorders>
              <w:top w:val="nil"/>
              <w:left w:val="single" w:sz="8" w:space="0" w:color="auto"/>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2019 (Ocak-Ağustos)</w:t>
            </w:r>
          </w:p>
        </w:tc>
        <w:tc>
          <w:tcPr>
            <w:tcW w:w="2100"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17.629</w:t>
            </w:r>
          </w:p>
        </w:tc>
        <w:tc>
          <w:tcPr>
            <w:tcW w:w="1745"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212529"/>
              </w:rPr>
              <w:t>18.792</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-1.163</w:t>
            </w:r>
          </w:p>
        </w:tc>
        <w:tc>
          <w:tcPr>
            <w:tcW w:w="1736" w:type="dxa"/>
            <w:tcBorders>
              <w:top w:val="nil"/>
              <w:left w:val="nil"/>
              <w:bottom w:val="single" w:sz="8" w:space="0" w:color="auto"/>
              <w:right w:val="single" w:sz="8" w:space="0" w:color="auto"/>
            </w:tcBorders>
            <w:shd w:val="clear" w:color="auto" w:fill="D0CECE"/>
            <w:tcMar>
              <w:top w:w="0" w:type="dxa"/>
              <w:left w:w="108" w:type="dxa"/>
              <w:bottom w:w="0" w:type="dxa"/>
              <w:right w:w="108" w:type="dxa"/>
            </w:tcMar>
            <w:hideMark/>
          </w:tcPr>
          <w:p w:rsidR="002C5D4C" w:rsidRPr="002C5D4C" w:rsidRDefault="002C5D4C" w:rsidP="002C5D4C">
            <w:pPr>
              <w:jc w:val="both"/>
              <w:rPr>
                <w:color w:val="212529"/>
              </w:rPr>
            </w:pPr>
            <w:r w:rsidRPr="002C5D4C">
              <w:rPr>
                <w:color w:val="000000"/>
              </w:rPr>
              <w:t>36.421</w:t>
            </w:r>
          </w:p>
        </w:tc>
      </w:tr>
    </w:tbl>
    <w:p w:rsidR="00AB130C" w:rsidRPr="00412624" w:rsidRDefault="00AB130C" w:rsidP="00AB130C">
      <w:pPr>
        <w:spacing w:after="150" w:line="300" w:lineRule="atLeast"/>
        <w:rPr>
          <w:b/>
          <w:i/>
          <w:sz w:val="20"/>
          <w:szCs w:val="20"/>
        </w:rPr>
      </w:pPr>
      <w:r w:rsidRPr="00412624">
        <w:rPr>
          <w:b/>
          <w:i/>
          <w:sz w:val="20"/>
          <w:szCs w:val="20"/>
        </w:rPr>
        <w:t xml:space="preserve">Kaynak: </w:t>
      </w:r>
      <w:proofErr w:type="spellStart"/>
      <w:r>
        <w:rPr>
          <w:b/>
          <w:i/>
          <w:sz w:val="20"/>
          <w:szCs w:val="20"/>
        </w:rPr>
        <w:t>TÜİK</w:t>
      </w:r>
      <w:proofErr w:type="spellEnd"/>
    </w:p>
    <w:p w:rsidR="002C5D4C" w:rsidRDefault="002C5D4C" w:rsidP="002C5D4C"/>
    <w:p w:rsidR="00903FA9" w:rsidRPr="00016456" w:rsidRDefault="00AB130C" w:rsidP="006D58F9">
      <w:pPr>
        <w:jc w:val="both"/>
      </w:pPr>
      <w:r w:rsidRPr="00AB130C">
        <w:t>Burkina Faso’ya yönelik ihracatımız 2017 yılında 27,3 milyon Dolar olarak gerçekleşmiştir. 2018 yılında ise ihracatımız bir önceki seneye göre % 94 oranında bir artışla 52,8 milyon Dolara yükselmiştir. İhraç ettiğimiz belli başlı ürünler arasında çimento, römorklar, teller-kablolar, kauçuktan lastikler, iş makineleri, halılar ve makarna gibi ürünler yer almaktadır.</w:t>
      </w:r>
    </w:p>
    <w:p w:rsidR="00903FA9" w:rsidRDefault="00903FA9" w:rsidP="00AB130C">
      <w:pPr>
        <w:jc w:val="both"/>
        <w:rPr>
          <w:b/>
          <w:sz w:val="30"/>
          <w:szCs w:val="30"/>
          <w:u w:val="single"/>
        </w:rPr>
      </w:pPr>
    </w:p>
    <w:p w:rsidR="00AB130C" w:rsidRPr="00AB130C" w:rsidRDefault="00AB130C" w:rsidP="00AB130C">
      <w:pPr>
        <w:jc w:val="both"/>
        <w:rPr>
          <w:b/>
          <w:sz w:val="30"/>
          <w:szCs w:val="30"/>
          <w:u w:val="single"/>
        </w:rPr>
      </w:pPr>
      <w:r>
        <w:rPr>
          <w:b/>
          <w:sz w:val="30"/>
          <w:szCs w:val="30"/>
          <w:u w:val="single"/>
        </w:rPr>
        <w:t xml:space="preserve">Tablo 2 - </w:t>
      </w:r>
      <w:r w:rsidRPr="00AB130C">
        <w:rPr>
          <w:b/>
          <w:sz w:val="30"/>
          <w:szCs w:val="30"/>
          <w:u w:val="single"/>
        </w:rPr>
        <w:t xml:space="preserve">Türkiye’nin </w:t>
      </w:r>
      <w:r>
        <w:rPr>
          <w:b/>
          <w:sz w:val="30"/>
          <w:szCs w:val="30"/>
          <w:u w:val="single"/>
        </w:rPr>
        <w:t>Burkina Faso’ya</w:t>
      </w:r>
      <w:r w:rsidRPr="00AB130C">
        <w:rPr>
          <w:b/>
          <w:sz w:val="30"/>
          <w:szCs w:val="30"/>
          <w:u w:val="single"/>
        </w:rPr>
        <w:t xml:space="preserve"> İhracatında Başlıca Ürünler (</w:t>
      </w:r>
      <w:r w:rsidR="006D58F9">
        <w:rPr>
          <w:b/>
          <w:sz w:val="30"/>
          <w:szCs w:val="30"/>
          <w:u w:val="single"/>
        </w:rPr>
        <w:t>Bin ABD</w:t>
      </w:r>
      <w:r w:rsidRPr="00AB130C">
        <w:rPr>
          <w:b/>
          <w:sz w:val="30"/>
          <w:szCs w:val="30"/>
          <w:u w:val="single"/>
        </w:rPr>
        <w:t xml:space="preserve"> Dolar</w:t>
      </w:r>
      <w:r w:rsidR="006D58F9">
        <w:rPr>
          <w:b/>
          <w:sz w:val="30"/>
          <w:szCs w:val="30"/>
          <w:u w:val="single"/>
        </w:rPr>
        <w:t>ı</w:t>
      </w:r>
      <w:r w:rsidRPr="00AB130C">
        <w:rPr>
          <w:b/>
          <w:sz w:val="30"/>
          <w:szCs w:val="30"/>
          <w:u w:val="single"/>
        </w:rPr>
        <w:t>)</w:t>
      </w:r>
    </w:p>
    <w:p w:rsidR="00AB130C" w:rsidRDefault="00AB130C" w:rsidP="002C5D4C"/>
    <w:p w:rsidR="00AB130C" w:rsidRPr="00AB130C" w:rsidRDefault="00AB130C" w:rsidP="00AB130C"/>
    <w:tbl>
      <w:tblPr>
        <w:tblW w:w="0" w:type="auto"/>
        <w:tblCellMar>
          <w:left w:w="0" w:type="dxa"/>
          <w:right w:w="0" w:type="dxa"/>
        </w:tblCellMar>
        <w:tblLook w:val="04A0" w:firstRow="1" w:lastRow="0" w:firstColumn="1" w:lastColumn="0" w:noHBand="0" w:noVBand="1"/>
      </w:tblPr>
      <w:tblGrid>
        <w:gridCol w:w="1087"/>
        <w:gridCol w:w="4770"/>
        <w:gridCol w:w="1065"/>
        <w:gridCol w:w="1065"/>
        <w:gridCol w:w="1065"/>
      </w:tblGrid>
      <w:tr w:rsidR="00AB130C" w:rsidRPr="00AB130C" w:rsidTr="00AB130C">
        <w:trPr>
          <w:trHeight w:val="315"/>
        </w:trPr>
        <w:tc>
          <w:tcPr>
            <w:tcW w:w="1087"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proofErr w:type="spellStart"/>
            <w:r w:rsidRPr="00AB130C">
              <w:rPr>
                <w:b/>
                <w:bCs/>
                <w:color w:val="212529"/>
              </w:rPr>
              <w:t>GTİP</w:t>
            </w:r>
            <w:proofErr w:type="spellEnd"/>
          </w:p>
        </w:tc>
        <w:tc>
          <w:tcPr>
            <w:tcW w:w="4770"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color w:val="212529"/>
              </w:rPr>
            </w:pPr>
            <w:r w:rsidRPr="00AB130C">
              <w:rPr>
                <w:b/>
                <w:bCs/>
                <w:color w:val="212529"/>
              </w:rPr>
              <w:t>ÜRÜN ADI</w:t>
            </w:r>
          </w:p>
        </w:tc>
        <w:tc>
          <w:tcPr>
            <w:tcW w:w="106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color w:val="212529"/>
              </w:rPr>
            </w:pPr>
            <w:r w:rsidRPr="00AB130C">
              <w:rPr>
                <w:b/>
                <w:bCs/>
                <w:color w:val="212529"/>
              </w:rPr>
              <w:t>2016</w:t>
            </w:r>
          </w:p>
        </w:tc>
        <w:tc>
          <w:tcPr>
            <w:tcW w:w="106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color w:val="212529"/>
              </w:rPr>
            </w:pPr>
            <w:r w:rsidRPr="00AB130C">
              <w:rPr>
                <w:b/>
                <w:bCs/>
                <w:color w:val="212529"/>
              </w:rPr>
              <w:t>2017</w:t>
            </w:r>
          </w:p>
        </w:tc>
        <w:tc>
          <w:tcPr>
            <w:tcW w:w="106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color w:val="212529"/>
              </w:rPr>
            </w:pPr>
            <w:r w:rsidRPr="00AB130C">
              <w:rPr>
                <w:b/>
                <w:bCs/>
                <w:color w:val="212529"/>
              </w:rPr>
              <w:t>2018</w:t>
            </w:r>
          </w:p>
        </w:tc>
      </w:tr>
      <w:tr w:rsidR="00AB130C" w:rsidRPr="00AB130C" w:rsidTr="00AB130C">
        <w:trPr>
          <w:trHeight w:val="315"/>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b/>
                <w:bCs/>
                <w:color w:val="212529"/>
              </w:rPr>
              <w:t>TOPLAM</w:t>
            </w:r>
          </w:p>
        </w:tc>
        <w:tc>
          <w:tcPr>
            <w:tcW w:w="1065" w:type="dxa"/>
            <w:tcBorders>
              <w:top w:val="nil"/>
              <w:left w:val="nil"/>
              <w:bottom w:val="single" w:sz="8" w:space="0" w:color="auto"/>
              <w:right w:val="single" w:sz="8" w:space="0" w:color="auto"/>
            </w:tcBorders>
            <w:shd w:val="clear" w:color="auto" w:fill="F7F6F3"/>
            <w:tcMar>
              <w:top w:w="0" w:type="dxa"/>
              <w:left w:w="108" w:type="dxa"/>
              <w:bottom w:w="0" w:type="dxa"/>
              <w:right w:w="108" w:type="dxa"/>
            </w:tcMar>
            <w:vAlign w:val="bottom"/>
            <w:hideMark/>
          </w:tcPr>
          <w:p w:rsidR="00AB130C" w:rsidRPr="00AB130C" w:rsidRDefault="00AB130C" w:rsidP="00AB130C">
            <w:pPr>
              <w:jc w:val="both"/>
              <w:rPr>
                <w:color w:val="212529"/>
              </w:rPr>
            </w:pPr>
            <w:r w:rsidRPr="00AB130C">
              <w:rPr>
                <w:color w:val="212529"/>
              </w:rPr>
              <w:t>24.681</w:t>
            </w:r>
          </w:p>
        </w:tc>
        <w:tc>
          <w:tcPr>
            <w:tcW w:w="1065" w:type="dxa"/>
            <w:tcBorders>
              <w:top w:val="nil"/>
              <w:left w:val="nil"/>
              <w:bottom w:val="single" w:sz="8" w:space="0" w:color="auto"/>
              <w:right w:val="single" w:sz="8" w:space="0" w:color="auto"/>
            </w:tcBorders>
            <w:shd w:val="clear" w:color="auto" w:fill="F7F6F3"/>
            <w:tcMar>
              <w:top w:w="0" w:type="dxa"/>
              <w:left w:w="108" w:type="dxa"/>
              <w:bottom w:w="0" w:type="dxa"/>
              <w:right w:w="108" w:type="dxa"/>
            </w:tcMar>
            <w:vAlign w:val="bottom"/>
            <w:hideMark/>
          </w:tcPr>
          <w:p w:rsidR="00AB130C" w:rsidRPr="00AB130C" w:rsidRDefault="00AB130C" w:rsidP="00AB130C">
            <w:pPr>
              <w:jc w:val="both"/>
              <w:rPr>
                <w:color w:val="212529"/>
              </w:rPr>
            </w:pPr>
            <w:r w:rsidRPr="00AB130C">
              <w:rPr>
                <w:color w:val="212529"/>
              </w:rPr>
              <w:t>27.261</w:t>
            </w:r>
          </w:p>
        </w:tc>
        <w:tc>
          <w:tcPr>
            <w:tcW w:w="1065" w:type="dxa"/>
            <w:tcBorders>
              <w:top w:val="nil"/>
              <w:left w:val="nil"/>
              <w:bottom w:val="single" w:sz="8" w:space="0" w:color="auto"/>
              <w:right w:val="single" w:sz="8" w:space="0" w:color="auto"/>
            </w:tcBorders>
            <w:shd w:val="clear" w:color="auto" w:fill="F7F6F3"/>
            <w:tcMar>
              <w:top w:w="0" w:type="dxa"/>
              <w:left w:w="108" w:type="dxa"/>
              <w:bottom w:w="0" w:type="dxa"/>
              <w:right w:w="108" w:type="dxa"/>
            </w:tcMar>
            <w:vAlign w:val="bottom"/>
            <w:hideMark/>
          </w:tcPr>
          <w:p w:rsidR="00AB130C" w:rsidRPr="00AB130C" w:rsidRDefault="00AB130C" w:rsidP="00AB130C">
            <w:pPr>
              <w:jc w:val="both"/>
              <w:rPr>
                <w:color w:val="212529"/>
              </w:rPr>
            </w:pPr>
            <w:r w:rsidRPr="00AB130C">
              <w:rPr>
                <w:color w:val="212529"/>
              </w:rPr>
              <w:t>53.028</w:t>
            </w:r>
          </w:p>
        </w:tc>
      </w:tr>
      <w:tr w:rsidR="00AB130C" w:rsidRPr="00AB130C" w:rsidTr="00AB130C">
        <w:trPr>
          <w:trHeight w:val="615"/>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'9999</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Tarifenin başka yerinde belirtilmeyen</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16.491</w:t>
            </w:r>
          </w:p>
        </w:tc>
      </w:tr>
      <w:tr w:rsidR="00AB130C" w:rsidRPr="00AB130C" w:rsidTr="00AB130C">
        <w:trPr>
          <w:trHeight w:val="315"/>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'2523</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Çimento</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5.831</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1.183</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4.467</w:t>
            </w:r>
          </w:p>
        </w:tc>
      </w:tr>
      <w:tr w:rsidR="00AB130C" w:rsidRPr="00AB130C" w:rsidTr="00AB130C">
        <w:trPr>
          <w:trHeight w:val="945"/>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'8716</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Römorklar ve yarı römorklar; hareket ettirici tertibatı bulunmayan diğer taşıtlar; bunların aksam ve parçaları</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1.716</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1.722</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2.999</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'8544</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İzole edilmiş teller, kablolar ve diğer elektrik iletkenler; tek tek kaplanmış liflerden oluşan fiber optik kablolar</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2.196</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2.291</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2.771</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'4011</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Kauçuktan yeni dış lastikler</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1.449</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2.126</w:t>
            </w:r>
          </w:p>
        </w:tc>
      </w:tr>
      <w:tr w:rsidR="00AB130C" w:rsidRPr="00AB130C" w:rsidTr="00AB130C">
        <w:trPr>
          <w:trHeight w:val="945"/>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'8430</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Toprak, maden, cevher kazıma, taşıma, ayırma, seçme makinaları, kazık </w:t>
            </w:r>
            <w:proofErr w:type="spellStart"/>
            <w:r w:rsidRPr="00AB130C">
              <w:rPr>
                <w:color w:val="212529"/>
              </w:rPr>
              <w:t>varyoşları</w:t>
            </w:r>
            <w:proofErr w:type="spellEnd"/>
            <w:r w:rsidRPr="00AB130C">
              <w:rPr>
                <w:color w:val="212529"/>
              </w:rPr>
              <w:t xml:space="preserve">, kar küreyici ve püskürtücü, </w:t>
            </w:r>
            <w:proofErr w:type="spellStart"/>
            <w:r w:rsidRPr="00AB130C">
              <w:rPr>
                <w:color w:val="212529"/>
              </w:rPr>
              <w:t>vb</w:t>
            </w:r>
            <w:proofErr w:type="spellEnd"/>
            <w:r w:rsidRPr="00AB130C">
              <w:rPr>
                <w:color w:val="212529"/>
              </w:rPr>
              <w:t xml:space="preserve"> makine</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642</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1.854</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'8431</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Özellikle 84.25 ila 84.30 pozisyonlarındaki makina ve cihazlar ile birlikte kullanılmaya elverişli aksam ve parçalar</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292</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935</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1.499</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'2106</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Tarifenin başka yerinde yer almayan gıda müstahzarları</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617</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1.422</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878</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'1902</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Makarnalar ve kuskus</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1.662</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1.164</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858</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'8474</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Toprak, taş, metal cevheri vb. ayıklama, eleme, tasnif, ayırma, yıkama, kırma, öğütme, yoğurma, kalıplama vb. Makinaları</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279</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284</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840</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'1806</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Çikolata ve kakao içeren diğer gıda müstahzarları</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801</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721</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833</w:t>
            </w:r>
          </w:p>
        </w:tc>
      </w:tr>
      <w:tr w:rsidR="00AB130C" w:rsidRPr="00AB130C" w:rsidTr="00AB130C">
        <w:trPr>
          <w:trHeight w:val="900"/>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'5702</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Dokunmuş halılar ve dokumaya elverişli maddelerden diğer yer kaplamaları</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360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1.279</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746</w:t>
            </w:r>
          </w:p>
        </w:tc>
      </w:tr>
      <w:tr w:rsidR="00AB130C" w:rsidRPr="00AB130C" w:rsidTr="00AB130C">
        <w:trPr>
          <w:trHeight w:val="945"/>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'6403</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Dış tabanı kauçuktan, plastik maddeden, tabii veya terkip yoluyla elde edilen köseleden ve yüzü deriden olan ayakkabılar</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694</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233</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732</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'7213</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Demir veya </w:t>
            </w:r>
            <w:proofErr w:type="spellStart"/>
            <w:r w:rsidRPr="00AB130C">
              <w:rPr>
                <w:color w:val="212529"/>
              </w:rPr>
              <w:t>alaşımsız</w:t>
            </w:r>
            <w:proofErr w:type="spellEnd"/>
            <w:r w:rsidRPr="00AB130C">
              <w:rPr>
                <w:color w:val="212529"/>
              </w:rPr>
              <w:t xml:space="preserve"> çelikten </w:t>
            </w:r>
            <w:proofErr w:type="spellStart"/>
            <w:r w:rsidRPr="00AB130C">
              <w:rPr>
                <w:color w:val="212529"/>
              </w:rPr>
              <w:t>filmaşin</w:t>
            </w:r>
            <w:proofErr w:type="spellEnd"/>
            <w:r w:rsidRPr="00AB130C">
              <w:rPr>
                <w:color w:val="212529"/>
              </w:rPr>
              <w:t xml:space="preserve"> (sıcak haddelenmiş, kangal halinde)</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714</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697</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'7311</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Demir veya çelikten sıkıştırılmış veya sıvı hale getirilmiş gazlar için kaplar</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623</w:t>
            </w:r>
          </w:p>
        </w:tc>
      </w:tr>
      <w:tr w:rsidR="00AB130C" w:rsidRPr="00AB130C" w:rsidTr="00AB130C">
        <w:trPr>
          <w:trHeight w:val="645"/>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'7217</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Demir veya </w:t>
            </w:r>
            <w:proofErr w:type="spellStart"/>
            <w:r w:rsidRPr="00AB130C">
              <w:rPr>
                <w:color w:val="212529"/>
              </w:rPr>
              <w:t>alaşımsız</w:t>
            </w:r>
            <w:proofErr w:type="spellEnd"/>
            <w:r w:rsidRPr="00AB130C">
              <w:rPr>
                <w:color w:val="212529"/>
              </w:rPr>
              <w:t xml:space="preserve"> çelikten teller</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607</w:t>
            </w:r>
          </w:p>
        </w:tc>
      </w:tr>
      <w:tr w:rsidR="00AB130C" w:rsidRPr="00AB130C" w:rsidTr="00AB130C">
        <w:trPr>
          <w:trHeight w:val="315"/>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'3401</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Sabunlar, yüzey aktif organik ürünler ve müstahzarlar</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299</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640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487</w:t>
            </w:r>
          </w:p>
        </w:tc>
      </w:tr>
      <w:tr w:rsidR="00AB130C" w:rsidRPr="00AB130C" w:rsidTr="00AB130C">
        <w:trPr>
          <w:trHeight w:val="945"/>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'2710</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Petrol yağları ve </w:t>
            </w:r>
            <w:proofErr w:type="spellStart"/>
            <w:r w:rsidRPr="00AB130C">
              <w:rPr>
                <w:color w:val="212529"/>
              </w:rPr>
              <w:t>bitümenli</w:t>
            </w:r>
            <w:proofErr w:type="spellEnd"/>
            <w:r w:rsidRPr="00AB130C">
              <w:rPr>
                <w:color w:val="212529"/>
              </w:rPr>
              <w:t xml:space="preserve"> minerallerden elde edilen yağlar</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185</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498</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485</w:t>
            </w:r>
          </w:p>
        </w:tc>
      </w:tr>
      <w:tr w:rsidR="00AB130C" w:rsidRPr="00AB130C" w:rsidTr="00AB130C">
        <w:trPr>
          <w:trHeight w:val="945"/>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'3917</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Plastikten hortumlar, borular ve bağlantı elemanları (manşon, nipel, dirsek, </w:t>
            </w:r>
            <w:proofErr w:type="spellStart"/>
            <w:r w:rsidRPr="00AB130C">
              <w:rPr>
                <w:color w:val="212529"/>
              </w:rPr>
              <w:t>flanşlar</w:t>
            </w:r>
            <w:proofErr w:type="spellEnd"/>
            <w:r w:rsidRPr="00AB130C">
              <w:rPr>
                <w:color w:val="212529"/>
              </w:rPr>
              <w:t>, vb.)</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26</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205</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467</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'9306</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Bomba, torpido, mayın, güdümlü mermiler </w:t>
            </w:r>
            <w:proofErr w:type="spellStart"/>
            <w:r w:rsidRPr="00AB130C">
              <w:rPr>
                <w:color w:val="212529"/>
              </w:rPr>
              <w:t>vb</w:t>
            </w:r>
            <w:proofErr w:type="spellEnd"/>
            <w:r w:rsidRPr="00AB130C">
              <w:rPr>
                <w:color w:val="212529"/>
              </w:rPr>
              <w:t xml:space="preserve"> harp mühimmatı </w:t>
            </w:r>
            <w:proofErr w:type="spellStart"/>
            <w:r w:rsidRPr="00AB130C">
              <w:rPr>
                <w:color w:val="212529"/>
              </w:rPr>
              <w:t>vb</w:t>
            </w:r>
            <w:proofErr w:type="spellEnd"/>
            <w:r w:rsidRPr="00AB130C">
              <w:rPr>
                <w:color w:val="212529"/>
              </w:rPr>
              <w:t xml:space="preserve"> aksam ve parçaları; fişekler, mermi ve diğer mühimmat</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223</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457</w:t>
            </w:r>
          </w:p>
        </w:tc>
      </w:tr>
      <w:tr w:rsidR="00AB130C" w:rsidRPr="00AB130C" w:rsidTr="00AB130C">
        <w:trPr>
          <w:trHeight w:val="1260"/>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'2102</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Mayalar ve cansız diğer tek hücreli mikroorganizmalar</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240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169</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443</w:t>
            </w:r>
          </w:p>
        </w:tc>
      </w:tr>
      <w:tr w:rsidR="00AB130C" w:rsidRPr="00AB130C" w:rsidTr="00AB130C">
        <w:trPr>
          <w:trHeight w:val="945"/>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'8708</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Karayolu taşıtları için aksam, parça ve aksesuarlar</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67</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231</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419</w:t>
            </w:r>
          </w:p>
        </w:tc>
      </w:tr>
      <w:tr w:rsidR="00AB130C" w:rsidRPr="00AB130C" w:rsidTr="00AB130C">
        <w:trPr>
          <w:trHeight w:val="630"/>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'7208</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Demir veya </w:t>
            </w:r>
            <w:proofErr w:type="spellStart"/>
            <w:r w:rsidRPr="00AB130C">
              <w:rPr>
                <w:color w:val="212529"/>
              </w:rPr>
              <w:t>alaşımsız</w:t>
            </w:r>
            <w:proofErr w:type="spellEnd"/>
            <w:r w:rsidRPr="00AB130C">
              <w:rPr>
                <w:color w:val="212529"/>
              </w:rPr>
              <w:t xml:space="preserve"> çelikten yassı hadde ürünleri (genişlik &gt;= 600 mm) (sıcak haddelenmiş) (kaplanmamış)</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295</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48</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403</w:t>
            </w:r>
          </w:p>
        </w:tc>
      </w:tr>
      <w:tr w:rsidR="00AB130C" w:rsidRPr="00AB130C" w:rsidTr="00AB130C">
        <w:trPr>
          <w:trHeight w:val="405"/>
        </w:trPr>
        <w:tc>
          <w:tcPr>
            <w:tcW w:w="1087"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'2832</w:t>
            </w:r>
          </w:p>
        </w:tc>
        <w:tc>
          <w:tcPr>
            <w:tcW w:w="477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 xml:space="preserve">Sülfitler ve </w:t>
            </w:r>
            <w:proofErr w:type="spellStart"/>
            <w:r w:rsidRPr="00AB130C">
              <w:rPr>
                <w:color w:val="212529"/>
              </w:rPr>
              <w:t>tiyosülfatlar</w:t>
            </w:r>
            <w:proofErr w:type="spellEnd"/>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380</w:t>
            </w:r>
          </w:p>
        </w:tc>
      </w:tr>
      <w:tr w:rsidR="00AB130C" w:rsidRPr="00AB130C" w:rsidTr="00AB130C">
        <w:trPr>
          <w:trHeight w:val="315"/>
        </w:trPr>
        <w:tc>
          <w:tcPr>
            <w:tcW w:w="1087"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'8479</w:t>
            </w:r>
          </w:p>
        </w:tc>
        <w:tc>
          <w:tcPr>
            <w:tcW w:w="4770"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proofErr w:type="gramStart"/>
            <w:r w:rsidRPr="00AB130C">
              <w:rPr>
                <w:color w:val="212529"/>
              </w:rPr>
              <w:t>kendine</w:t>
            </w:r>
            <w:proofErr w:type="gramEnd"/>
            <w:r w:rsidRPr="00AB130C">
              <w:rPr>
                <w:color w:val="212529"/>
              </w:rPr>
              <w:t xml:space="preserve"> özgü bir fonksiyonu olan diğer makinalar ve mekanik cihazlar</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2</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19</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color w:val="212529"/>
              </w:rPr>
            </w:pPr>
            <w:r w:rsidRPr="00AB130C">
              <w:rPr>
                <w:color w:val="212529"/>
              </w:rPr>
              <w:t>375</w:t>
            </w:r>
          </w:p>
        </w:tc>
      </w:tr>
    </w:tbl>
    <w:p w:rsidR="00AB130C" w:rsidRPr="00412624" w:rsidRDefault="00AB130C" w:rsidP="00AB130C">
      <w:pPr>
        <w:jc w:val="both"/>
        <w:rPr>
          <w:b/>
          <w:i/>
          <w:sz w:val="20"/>
          <w:szCs w:val="20"/>
        </w:rPr>
      </w:pPr>
      <w:r w:rsidRPr="00412624">
        <w:rPr>
          <w:b/>
          <w:i/>
          <w:sz w:val="20"/>
          <w:szCs w:val="20"/>
        </w:rPr>
        <w:t xml:space="preserve">Kaynak: </w:t>
      </w:r>
      <w:proofErr w:type="spellStart"/>
      <w:r w:rsidRPr="00412624">
        <w:rPr>
          <w:b/>
          <w:i/>
          <w:sz w:val="20"/>
          <w:szCs w:val="20"/>
        </w:rPr>
        <w:t>Trademap</w:t>
      </w:r>
      <w:proofErr w:type="spellEnd"/>
      <w:r w:rsidRPr="00412624">
        <w:rPr>
          <w:b/>
          <w:i/>
          <w:sz w:val="20"/>
          <w:szCs w:val="20"/>
        </w:rPr>
        <w:t>(www.trademap.org)</w:t>
      </w:r>
    </w:p>
    <w:p w:rsidR="00AB130C" w:rsidRDefault="00AB130C" w:rsidP="002C5D4C"/>
    <w:p w:rsidR="00AB130C" w:rsidRDefault="00AB130C" w:rsidP="002C5D4C"/>
    <w:p w:rsidR="00016456" w:rsidRDefault="00016456" w:rsidP="002C5D4C"/>
    <w:p w:rsidR="00016456" w:rsidRDefault="00016456" w:rsidP="002C5D4C"/>
    <w:p w:rsidR="00016456" w:rsidRDefault="00016456" w:rsidP="002C5D4C"/>
    <w:p w:rsidR="00AB130C" w:rsidRDefault="00AB130C" w:rsidP="006D58F9">
      <w:pPr>
        <w:jc w:val="both"/>
      </w:pPr>
      <w:r w:rsidRPr="00AB130C">
        <w:t>Burkina Faso’dan ithalatımızın büyük bir kısmını pamuk ve altın oluşturmaktadır. Bahse konu, ürünleri yağlı tohum ithalatı takip etmektedir.</w:t>
      </w:r>
    </w:p>
    <w:p w:rsidR="00AB130C" w:rsidRDefault="00AB130C" w:rsidP="002C5D4C"/>
    <w:p w:rsidR="006D58F9" w:rsidRDefault="006D58F9" w:rsidP="002C5D4C"/>
    <w:p w:rsidR="006D58F9" w:rsidRDefault="006D58F9" w:rsidP="002C5D4C"/>
    <w:p w:rsidR="006D58F9" w:rsidRDefault="006D58F9" w:rsidP="002C5D4C"/>
    <w:p w:rsidR="006D58F9" w:rsidRDefault="006D58F9" w:rsidP="002C5D4C"/>
    <w:p w:rsidR="006D58F9" w:rsidRDefault="006D58F9" w:rsidP="002C5D4C"/>
    <w:p w:rsidR="006D58F9" w:rsidRDefault="006D58F9" w:rsidP="002C5D4C"/>
    <w:p w:rsidR="006D58F9" w:rsidRDefault="006D58F9" w:rsidP="002C5D4C"/>
    <w:p w:rsidR="006D58F9" w:rsidRDefault="006D58F9" w:rsidP="002C5D4C"/>
    <w:p w:rsidR="006D58F9" w:rsidRDefault="006D58F9" w:rsidP="002C5D4C"/>
    <w:p w:rsidR="006D58F9" w:rsidRDefault="006D58F9" w:rsidP="002C5D4C"/>
    <w:p w:rsidR="00AB130C" w:rsidRPr="00AB130C" w:rsidRDefault="00AB130C" w:rsidP="00AB130C">
      <w:pPr>
        <w:jc w:val="both"/>
        <w:rPr>
          <w:b/>
          <w:sz w:val="30"/>
          <w:szCs w:val="30"/>
          <w:u w:val="single"/>
        </w:rPr>
      </w:pPr>
      <w:r w:rsidRPr="00AB130C">
        <w:rPr>
          <w:b/>
          <w:sz w:val="30"/>
          <w:szCs w:val="30"/>
          <w:u w:val="single"/>
        </w:rPr>
        <w:t>Tablo 3 -</w:t>
      </w:r>
      <w:r w:rsidRPr="00AB130C">
        <w:rPr>
          <w:sz w:val="30"/>
          <w:szCs w:val="30"/>
          <w:u w:val="single"/>
        </w:rPr>
        <w:t> </w:t>
      </w:r>
      <w:r w:rsidRPr="00AB130C">
        <w:rPr>
          <w:b/>
          <w:sz w:val="30"/>
          <w:szCs w:val="30"/>
          <w:u w:val="single"/>
        </w:rPr>
        <w:t xml:space="preserve">Türkiye’nin </w:t>
      </w:r>
      <w:r>
        <w:rPr>
          <w:b/>
          <w:sz w:val="30"/>
          <w:szCs w:val="30"/>
          <w:u w:val="single"/>
        </w:rPr>
        <w:t>Burkina Faso’da</w:t>
      </w:r>
      <w:r w:rsidRPr="00AB130C">
        <w:rPr>
          <w:b/>
          <w:sz w:val="30"/>
          <w:szCs w:val="30"/>
          <w:u w:val="single"/>
        </w:rPr>
        <w:t>n İthalatında Başlıca Ürünler (</w:t>
      </w:r>
      <w:r w:rsidR="006D58F9">
        <w:rPr>
          <w:b/>
          <w:sz w:val="30"/>
          <w:szCs w:val="30"/>
          <w:u w:val="single"/>
        </w:rPr>
        <w:t>Bin ABD</w:t>
      </w:r>
      <w:r w:rsidRPr="00AB130C">
        <w:rPr>
          <w:b/>
          <w:sz w:val="30"/>
          <w:szCs w:val="30"/>
          <w:u w:val="single"/>
        </w:rPr>
        <w:t xml:space="preserve"> Dolar</w:t>
      </w:r>
      <w:r w:rsidR="006D58F9">
        <w:rPr>
          <w:b/>
          <w:sz w:val="30"/>
          <w:szCs w:val="30"/>
          <w:u w:val="single"/>
        </w:rPr>
        <w:t>ı</w:t>
      </w:r>
      <w:r w:rsidRPr="00AB130C">
        <w:rPr>
          <w:b/>
          <w:sz w:val="30"/>
          <w:szCs w:val="30"/>
          <w:u w:val="single"/>
        </w:rPr>
        <w:t>)</w:t>
      </w:r>
    </w:p>
    <w:p w:rsidR="00AB130C" w:rsidRDefault="00AB130C" w:rsidP="002C5D4C"/>
    <w:p w:rsidR="00AB130C" w:rsidRPr="00AB130C" w:rsidRDefault="00AB130C" w:rsidP="00AB130C"/>
    <w:tbl>
      <w:tblPr>
        <w:tblW w:w="0" w:type="auto"/>
        <w:tblCellMar>
          <w:left w:w="0" w:type="dxa"/>
          <w:right w:w="0" w:type="dxa"/>
        </w:tblCellMar>
        <w:tblLook w:val="04A0" w:firstRow="1" w:lastRow="0" w:firstColumn="1" w:lastColumn="0" w:noHBand="0" w:noVBand="1"/>
      </w:tblPr>
      <w:tblGrid>
        <w:gridCol w:w="952"/>
        <w:gridCol w:w="4905"/>
        <w:gridCol w:w="1065"/>
        <w:gridCol w:w="1065"/>
        <w:gridCol w:w="1065"/>
      </w:tblGrid>
      <w:tr w:rsidR="00AB130C" w:rsidRPr="00AB130C" w:rsidTr="00AB130C">
        <w:trPr>
          <w:trHeight w:val="315"/>
        </w:trPr>
        <w:tc>
          <w:tcPr>
            <w:tcW w:w="952" w:type="dxa"/>
            <w:tcBorders>
              <w:top w:val="single" w:sz="8" w:space="0" w:color="auto"/>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proofErr w:type="spellStart"/>
            <w:r w:rsidRPr="00AB130C">
              <w:rPr>
                <w:b/>
                <w:bCs/>
                <w:color w:val="212529"/>
              </w:rPr>
              <w:t>GTİP</w:t>
            </w:r>
            <w:proofErr w:type="spellEnd"/>
          </w:p>
        </w:tc>
        <w:tc>
          <w:tcPr>
            <w:tcW w:w="490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b/>
                <w:bCs/>
                <w:color w:val="212529"/>
              </w:rPr>
              <w:t>ÜRÜN ADI</w:t>
            </w:r>
          </w:p>
        </w:tc>
        <w:tc>
          <w:tcPr>
            <w:tcW w:w="106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b/>
                <w:bCs/>
                <w:color w:val="212529"/>
              </w:rPr>
              <w:t>2016</w:t>
            </w:r>
          </w:p>
        </w:tc>
        <w:tc>
          <w:tcPr>
            <w:tcW w:w="106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b/>
                <w:bCs/>
                <w:color w:val="212529"/>
              </w:rPr>
              <w:t>2017</w:t>
            </w:r>
          </w:p>
        </w:tc>
        <w:tc>
          <w:tcPr>
            <w:tcW w:w="1065" w:type="dxa"/>
            <w:tcBorders>
              <w:top w:val="single" w:sz="8" w:space="0" w:color="auto"/>
              <w:left w:val="nil"/>
              <w:bottom w:val="single" w:sz="8" w:space="0" w:color="auto"/>
              <w:right w:val="single" w:sz="8" w:space="0" w:color="auto"/>
            </w:tcBorders>
            <w:shd w:val="clear" w:color="auto" w:fill="CCCCCC"/>
            <w:noWrap/>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b/>
                <w:bCs/>
                <w:color w:val="212529"/>
              </w:rPr>
              <w:t>2018</w:t>
            </w:r>
          </w:p>
        </w:tc>
      </w:tr>
      <w:tr w:rsidR="00AB130C" w:rsidRPr="00AB130C" w:rsidTr="00AB130C">
        <w:trPr>
          <w:trHeight w:val="315"/>
        </w:trPr>
        <w:tc>
          <w:tcPr>
            <w:tcW w:w="95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rFonts w:ascii="Arial" w:hAnsi="Arial" w:cs="Arial"/>
                <w:color w:val="212529"/>
              </w:rPr>
              <w:t> </w:t>
            </w:r>
          </w:p>
        </w:tc>
        <w:tc>
          <w:tcPr>
            <w:tcW w:w="49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b/>
                <w:bCs/>
                <w:color w:val="212529"/>
              </w:rPr>
              <w:t>TOPLAM</w:t>
            </w:r>
          </w:p>
        </w:tc>
        <w:tc>
          <w:tcPr>
            <w:tcW w:w="1065" w:type="dxa"/>
            <w:tcBorders>
              <w:top w:val="nil"/>
              <w:left w:val="nil"/>
              <w:bottom w:val="single" w:sz="8" w:space="0" w:color="auto"/>
              <w:right w:val="single" w:sz="8" w:space="0" w:color="auto"/>
            </w:tcBorders>
            <w:shd w:val="clear" w:color="auto" w:fill="F7F6F3"/>
            <w:tcMar>
              <w:top w:w="0" w:type="dxa"/>
              <w:left w:w="108" w:type="dxa"/>
              <w:bottom w:w="0" w:type="dxa"/>
              <w:right w:w="108" w:type="dxa"/>
            </w:tcMar>
            <w:vAlign w:val="bottom"/>
            <w:hideMark/>
          </w:tcPr>
          <w:p w:rsidR="00AB130C" w:rsidRPr="00AB130C" w:rsidRDefault="00AB130C" w:rsidP="00AB130C">
            <w:pPr>
              <w:jc w:val="both"/>
              <w:rPr>
                <w:rFonts w:ascii="Arial" w:hAnsi="Arial" w:cs="Arial"/>
                <w:color w:val="212529"/>
              </w:rPr>
            </w:pPr>
            <w:r w:rsidRPr="00AB130C">
              <w:rPr>
                <w:color w:val="212529"/>
              </w:rPr>
              <w:t>44.745</w:t>
            </w:r>
          </w:p>
        </w:tc>
        <w:tc>
          <w:tcPr>
            <w:tcW w:w="1065" w:type="dxa"/>
            <w:tcBorders>
              <w:top w:val="nil"/>
              <w:left w:val="nil"/>
              <w:bottom w:val="single" w:sz="8" w:space="0" w:color="auto"/>
              <w:right w:val="single" w:sz="8" w:space="0" w:color="auto"/>
            </w:tcBorders>
            <w:shd w:val="clear" w:color="auto" w:fill="F7F6F3"/>
            <w:tcMar>
              <w:top w:w="0" w:type="dxa"/>
              <w:left w:w="108" w:type="dxa"/>
              <w:bottom w:w="0" w:type="dxa"/>
              <w:right w:w="108" w:type="dxa"/>
            </w:tcMar>
            <w:vAlign w:val="bottom"/>
            <w:hideMark/>
          </w:tcPr>
          <w:p w:rsidR="00AB130C" w:rsidRPr="00AB130C" w:rsidRDefault="00AB130C" w:rsidP="00AB130C">
            <w:pPr>
              <w:jc w:val="both"/>
              <w:rPr>
                <w:rFonts w:ascii="Arial" w:hAnsi="Arial" w:cs="Arial"/>
                <w:color w:val="212529"/>
              </w:rPr>
            </w:pPr>
            <w:r w:rsidRPr="00AB130C">
              <w:rPr>
                <w:color w:val="212529"/>
              </w:rPr>
              <w:t>63.614</w:t>
            </w:r>
          </w:p>
        </w:tc>
        <w:tc>
          <w:tcPr>
            <w:tcW w:w="1065" w:type="dxa"/>
            <w:tcBorders>
              <w:top w:val="nil"/>
              <w:left w:val="nil"/>
              <w:bottom w:val="single" w:sz="8" w:space="0" w:color="auto"/>
              <w:right w:val="single" w:sz="8" w:space="0" w:color="auto"/>
            </w:tcBorders>
            <w:shd w:val="clear" w:color="auto" w:fill="F7F6F3"/>
            <w:tcMar>
              <w:top w:w="0" w:type="dxa"/>
              <w:left w:w="108" w:type="dxa"/>
              <w:bottom w:w="0" w:type="dxa"/>
              <w:right w:w="108" w:type="dxa"/>
            </w:tcMar>
            <w:vAlign w:val="bottom"/>
            <w:hideMark/>
          </w:tcPr>
          <w:p w:rsidR="00AB130C" w:rsidRPr="00AB130C" w:rsidRDefault="00AB130C" w:rsidP="00AB130C">
            <w:pPr>
              <w:jc w:val="both"/>
              <w:rPr>
                <w:rFonts w:ascii="Arial" w:hAnsi="Arial" w:cs="Arial"/>
                <w:color w:val="212529"/>
              </w:rPr>
            </w:pPr>
            <w:r w:rsidRPr="00AB130C">
              <w:rPr>
                <w:color w:val="212529"/>
              </w:rPr>
              <w:t>8.658</w:t>
            </w:r>
          </w:p>
        </w:tc>
      </w:tr>
      <w:tr w:rsidR="00AB130C" w:rsidRPr="00AB130C" w:rsidTr="00AB130C">
        <w:trPr>
          <w:trHeight w:val="630"/>
        </w:trPr>
        <w:tc>
          <w:tcPr>
            <w:tcW w:w="952"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'5201</w:t>
            </w:r>
          </w:p>
        </w:tc>
        <w:tc>
          <w:tcPr>
            <w:tcW w:w="49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Pamuk (</w:t>
            </w:r>
            <w:proofErr w:type="spellStart"/>
            <w:r w:rsidRPr="00AB130C">
              <w:rPr>
                <w:color w:val="212529"/>
              </w:rPr>
              <w:t>karde</w:t>
            </w:r>
            <w:proofErr w:type="spellEnd"/>
            <w:r w:rsidRPr="00AB130C">
              <w:rPr>
                <w:color w:val="212529"/>
              </w:rPr>
              <w:t xml:space="preserve"> edilmemiş veya </w:t>
            </w:r>
            <w:proofErr w:type="spellStart"/>
            <w:r w:rsidRPr="00AB130C">
              <w:rPr>
                <w:color w:val="212529"/>
              </w:rPr>
              <w:t>penyelenmemiş</w:t>
            </w:r>
            <w:proofErr w:type="spellEnd"/>
            <w:r w:rsidRPr="00AB130C">
              <w:rPr>
                <w:color w:val="212529"/>
              </w:rPr>
              <w:t>)</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43.611</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61.313</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7.567</w:t>
            </w:r>
          </w:p>
        </w:tc>
      </w:tr>
      <w:tr w:rsidR="00AB130C" w:rsidRPr="00AB130C" w:rsidTr="00AB130C">
        <w:trPr>
          <w:trHeight w:val="510"/>
        </w:trPr>
        <w:tc>
          <w:tcPr>
            <w:tcW w:w="95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'1207</w:t>
            </w:r>
          </w:p>
        </w:tc>
        <w:tc>
          <w:tcPr>
            <w:tcW w:w="49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Diğer yağlı tohumlar ve meyveler</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845</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2.206</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972</w:t>
            </w:r>
          </w:p>
        </w:tc>
      </w:tr>
      <w:tr w:rsidR="00AB130C" w:rsidRPr="00AB130C" w:rsidTr="00AB130C">
        <w:trPr>
          <w:trHeight w:val="705"/>
        </w:trPr>
        <w:tc>
          <w:tcPr>
            <w:tcW w:w="952"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'7108</w:t>
            </w:r>
          </w:p>
        </w:tc>
        <w:tc>
          <w:tcPr>
            <w:tcW w:w="49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 xml:space="preserve">Altın (platin kaplamalı altın </w:t>
            </w:r>
            <w:proofErr w:type="gramStart"/>
            <w:r w:rsidRPr="00AB130C">
              <w:rPr>
                <w:color w:val="212529"/>
              </w:rPr>
              <w:t>dahil</w:t>
            </w:r>
            <w:proofErr w:type="gramEnd"/>
            <w:r w:rsidRPr="00AB130C">
              <w:rPr>
                <w:color w:val="212529"/>
              </w:rPr>
              <w:t>) (işlenmemiş veya yarı işlenmiş ya da pudra halinde)</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75</w:t>
            </w:r>
          </w:p>
        </w:tc>
      </w:tr>
      <w:tr w:rsidR="00AB130C" w:rsidRPr="00AB130C" w:rsidTr="00AB130C">
        <w:trPr>
          <w:trHeight w:val="690"/>
        </w:trPr>
        <w:tc>
          <w:tcPr>
            <w:tcW w:w="95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'0804</w:t>
            </w:r>
          </w:p>
        </w:tc>
        <w:tc>
          <w:tcPr>
            <w:tcW w:w="49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 xml:space="preserve">Hurma, incir, ananas, avokado ve </w:t>
            </w:r>
            <w:proofErr w:type="spellStart"/>
            <w:r w:rsidRPr="00AB130C">
              <w:rPr>
                <w:color w:val="212529"/>
              </w:rPr>
              <w:t>guava</w:t>
            </w:r>
            <w:proofErr w:type="spellEnd"/>
            <w:r w:rsidRPr="00AB130C">
              <w:rPr>
                <w:color w:val="212529"/>
              </w:rPr>
              <w:t xml:space="preserve"> armudu, mango ve </w:t>
            </w:r>
            <w:proofErr w:type="spellStart"/>
            <w:r w:rsidRPr="00AB130C">
              <w:rPr>
                <w:color w:val="212529"/>
              </w:rPr>
              <w:t>mangost</w:t>
            </w:r>
            <w:proofErr w:type="spellEnd"/>
            <w:r w:rsidRPr="00AB130C">
              <w:rPr>
                <w:color w:val="212529"/>
              </w:rPr>
              <w:t xml:space="preserve"> (taze/kurutulmuş)</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8</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4</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24</w:t>
            </w:r>
          </w:p>
        </w:tc>
      </w:tr>
      <w:tr w:rsidR="00AB130C" w:rsidRPr="00AB130C" w:rsidTr="00AB130C">
        <w:trPr>
          <w:trHeight w:val="765"/>
        </w:trPr>
        <w:tc>
          <w:tcPr>
            <w:tcW w:w="952" w:type="dxa"/>
            <w:tcBorders>
              <w:top w:val="nil"/>
              <w:left w:val="single" w:sz="8" w:space="0" w:color="auto"/>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'1515</w:t>
            </w:r>
          </w:p>
        </w:tc>
        <w:tc>
          <w:tcPr>
            <w:tcW w:w="490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 xml:space="preserve">Diğer bitkisel sabit yağlar ve bunların </w:t>
            </w:r>
            <w:proofErr w:type="gramStart"/>
            <w:r w:rsidRPr="00AB130C">
              <w:rPr>
                <w:color w:val="212529"/>
              </w:rPr>
              <w:t>fraksiyonları</w:t>
            </w:r>
            <w:proofErr w:type="gramEnd"/>
            <w:r w:rsidRPr="00AB130C">
              <w:rPr>
                <w:color w:val="212529"/>
              </w:rPr>
              <w:t xml:space="preserve"> (kimyasal olarak değiştirilmemiş)</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16</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10</w:t>
            </w:r>
          </w:p>
        </w:tc>
        <w:tc>
          <w:tcPr>
            <w:tcW w:w="1065" w:type="dxa"/>
            <w:tcBorders>
              <w:top w:val="nil"/>
              <w:left w:val="nil"/>
              <w:bottom w:val="single" w:sz="8" w:space="0" w:color="auto"/>
              <w:right w:val="single" w:sz="8" w:space="0" w:color="auto"/>
            </w:tcBorders>
            <w:shd w:val="clear" w:color="auto" w:fill="CCCCCC"/>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11</w:t>
            </w:r>
          </w:p>
        </w:tc>
      </w:tr>
      <w:tr w:rsidR="00AB130C" w:rsidRPr="00AB130C" w:rsidTr="00AB130C">
        <w:trPr>
          <w:trHeight w:val="315"/>
        </w:trPr>
        <w:tc>
          <w:tcPr>
            <w:tcW w:w="952" w:type="dxa"/>
            <w:tcBorders>
              <w:top w:val="nil"/>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'3915</w:t>
            </w:r>
          </w:p>
        </w:tc>
        <w:tc>
          <w:tcPr>
            <w:tcW w:w="490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Plastikten döküntü, kalıntı ve hurdalar</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0</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22</w:t>
            </w:r>
          </w:p>
        </w:tc>
        <w:tc>
          <w:tcPr>
            <w:tcW w:w="1065" w:type="dxa"/>
            <w:tcBorders>
              <w:top w:val="nil"/>
              <w:left w:val="nil"/>
              <w:bottom w:val="single" w:sz="8" w:space="0" w:color="auto"/>
              <w:right w:val="single" w:sz="8" w:space="0" w:color="auto"/>
            </w:tcBorders>
            <w:shd w:val="clear" w:color="auto" w:fill="F2F2F2"/>
            <w:tcMar>
              <w:top w:w="0" w:type="dxa"/>
              <w:left w:w="108" w:type="dxa"/>
              <w:bottom w:w="0" w:type="dxa"/>
              <w:right w:w="108" w:type="dxa"/>
            </w:tcMar>
            <w:hideMark/>
          </w:tcPr>
          <w:p w:rsidR="00AB130C" w:rsidRPr="00AB130C" w:rsidRDefault="00AB130C" w:rsidP="00AB130C">
            <w:pPr>
              <w:jc w:val="both"/>
              <w:rPr>
                <w:rFonts w:ascii="Arial" w:hAnsi="Arial" w:cs="Arial"/>
                <w:color w:val="212529"/>
              </w:rPr>
            </w:pPr>
            <w:r w:rsidRPr="00AB130C">
              <w:rPr>
                <w:color w:val="212529"/>
              </w:rPr>
              <w:t>7</w:t>
            </w:r>
          </w:p>
        </w:tc>
      </w:tr>
    </w:tbl>
    <w:p w:rsidR="00AB130C" w:rsidRPr="00412624" w:rsidRDefault="00AB130C" w:rsidP="00AB130C">
      <w:pPr>
        <w:jc w:val="both"/>
        <w:rPr>
          <w:b/>
          <w:i/>
          <w:sz w:val="20"/>
          <w:szCs w:val="20"/>
        </w:rPr>
      </w:pPr>
      <w:r w:rsidRPr="00412624">
        <w:rPr>
          <w:b/>
          <w:i/>
          <w:sz w:val="20"/>
          <w:szCs w:val="20"/>
        </w:rPr>
        <w:t xml:space="preserve">Kaynak: </w:t>
      </w:r>
      <w:proofErr w:type="spellStart"/>
      <w:r w:rsidRPr="00412624">
        <w:rPr>
          <w:b/>
          <w:i/>
          <w:sz w:val="20"/>
          <w:szCs w:val="20"/>
        </w:rPr>
        <w:t>Trademap</w:t>
      </w:r>
      <w:proofErr w:type="spellEnd"/>
      <w:r w:rsidRPr="00412624">
        <w:rPr>
          <w:b/>
          <w:i/>
          <w:sz w:val="20"/>
          <w:szCs w:val="20"/>
        </w:rPr>
        <w:t>(www.trademap.org)</w:t>
      </w:r>
    </w:p>
    <w:p w:rsidR="00AB130C" w:rsidRDefault="00AB130C" w:rsidP="002C5D4C"/>
    <w:p w:rsidR="00AB130C" w:rsidRDefault="00AB130C" w:rsidP="002C5D4C"/>
    <w:p w:rsidR="00AB130C" w:rsidRDefault="00AB130C" w:rsidP="002C5D4C"/>
    <w:p w:rsidR="00AB130C" w:rsidRDefault="00AB130C" w:rsidP="002C5D4C"/>
    <w:p w:rsidR="00AB130C" w:rsidRDefault="00AB130C" w:rsidP="002C5D4C"/>
    <w:p w:rsidR="00903FA9" w:rsidRDefault="00AB130C" w:rsidP="00903FA9">
      <w:pPr>
        <w:pStyle w:val="NormalWeb"/>
        <w:numPr>
          <w:ilvl w:val="0"/>
          <w:numId w:val="1"/>
        </w:numPr>
        <w:spacing w:before="0"/>
        <w:jc w:val="both"/>
        <w:rPr>
          <w:rFonts w:ascii="Times New Roman" w:eastAsia="Times New Roman" w:hAnsi="Times New Roman"/>
          <w:b/>
          <w:color w:val="auto"/>
          <w:sz w:val="30"/>
          <w:szCs w:val="30"/>
          <w:u w:val="single"/>
        </w:rPr>
      </w:pPr>
      <w:r w:rsidRPr="00AB130C">
        <w:rPr>
          <w:rFonts w:ascii="Times New Roman" w:eastAsia="Times New Roman" w:hAnsi="Times New Roman"/>
          <w:b/>
          <w:color w:val="auto"/>
          <w:sz w:val="30"/>
          <w:szCs w:val="30"/>
          <w:u w:val="single"/>
        </w:rPr>
        <w:t>Doğrudan Yabancı Yatırımlar</w:t>
      </w:r>
    </w:p>
    <w:p w:rsidR="00903FA9" w:rsidRPr="00903FA9" w:rsidRDefault="00903FA9" w:rsidP="00903FA9">
      <w:pPr>
        <w:pStyle w:val="NormalWeb"/>
        <w:spacing w:before="0"/>
        <w:ind w:left="360"/>
        <w:jc w:val="both"/>
        <w:rPr>
          <w:rFonts w:ascii="Times New Roman" w:eastAsia="Times New Roman" w:hAnsi="Times New Roman"/>
          <w:b/>
          <w:color w:val="auto"/>
          <w:sz w:val="30"/>
          <w:szCs w:val="30"/>
          <w:u w:val="single"/>
        </w:rPr>
      </w:pPr>
    </w:p>
    <w:p w:rsidR="00AB130C" w:rsidRPr="00AB130C" w:rsidRDefault="00AB130C" w:rsidP="00AB130C">
      <w:pPr>
        <w:pStyle w:val="NormalWeb"/>
        <w:jc w:val="both"/>
        <w:rPr>
          <w:rFonts w:ascii="Times New Roman" w:eastAsia="Times New Roman" w:hAnsi="Times New Roman"/>
          <w:color w:val="auto"/>
          <w:sz w:val="24"/>
          <w:szCs w:val="24"/>
        </w:rPr>
      </w:pPr>
      <w:r w:rsidRPr="00AB130C">
        <w:rPr>
          <w:rFonts w:ascii="Times New Roman" w:eastAsia="Times New Roman" w:hAnsi="Times New Roman"/>
          <w:color w:val="auto"/>
          <w:sz w:val="24"/>
          <w:szCs w:val="24"/>
        </w:rPr>
        <w:t xml:space="preserve">Burkina Faso, Afrika’da ve Batı Afrika’da nispeten az doğrudan yabancı sermaye çeken ülkelerden biridir. Bugüne kadar ülkeye giren doğrudan yabancı sermaye stoku, 2018 yılı itibariyle 2,7 milyar Dolar tutarındadır. 2013 ile 2018 yılları arasında Burkina Faso’ya giren yabancı sermaye 2017 yılı hariç istikrarlı bir seyir izlemiştir. 2017 yılında yalnızca 3 milyon Dolarlık bir yabancı sermaye çekebilen Burkina Faso, 2018 yılında yüksek sayılabilecek bir değerde 480 milyon Dolar tutarında yabancı sermayeyi ülkeye getirmeyi başarmıştır.  </w:t>
      </w:r>
    </w:p>
    <w:p w:rsidR="00AB130C" w:rsidRPr="00AB130C" w:rsidRDefault="00AB130C" w:rsidP="00AB130C">
      <w:pPr>
        <w:pStyle w:val="NormalWeb"/>
        <w:jc w:val="both"/>
        <w:rPr>
          <w:rFonts w:ascii="Times New Roman" w:eastAsia="Times New Roman" w:hAnsi="Times New Roman"/>
          <w:color w:val="auto"/>
          <w:sz w:val="24"/>
          <w:szCs w:val="24"/>
        </w:rPr>
      </w:pPr>
      <w:r w:rsidRPr="00AB130C">
        <w:rPr>
          <w:rFonts w:ascii="Times New Roman" w:eastAsia="Times New Roman" w:hAnsi="Times New Roman"/>
          <w:color w:val="auto"/>
          <w:sz w:val="24"/>
          <w:szCs w:val="24"/>
        </w:rPr>
        <w:t>Yatırımlarda Fransa, Hindistan, Kanada, Belçika ve ABD ve diğer batı ülkeleri ön sıralarda gelmektedir. Doğrudan yabancı yatırımların %70’ini Fransa’nın yatırımları oluşturmaktadır. Ülkede hükümet tarafından potansiyel olduğu belirtilen belli başlı yatırım alanları içinde pamuk işleme sanayi, telekomünikasyon, bilgi teknolojileri ve altın başta olmak üzere madencilik sanayi yer almaktadır.</w:t>
      </w:r>
    </w:p>
    <w:p w:rsidR="00AB130C" w:rsidRPr="00AB130C" w:rsidRDefault="00AB130C" w:rsidP="00AB130C">
      <w:pPr>
        <w:pStyle w:val="NormalWeb"/>
        <w:spacing w:before="0"/>
        <w:jc w:val="both"/>
        <w:rPr>
          <w:rFonts w:cs="Arial"/>
          <w:color w:val="212529"/>
          <w:sz w:val="30"/>
          <w:szCs w:val="30"/>
          <w:u w:val="single"/>
        </w:rPr>
      </w:pPr>
    </w:p>
    <w:p w:rsidR="00AB130C" w:rsidRPr="00976396" w:rsidRDefault="00AB130C" w:rsidP="002C5D4C">
      <w:bookmarkStart w:id="0" w:name="_GoBack"/>
      <w:bookmarkEnd w:id="0"/>
    </w:p>
    <w:sectPr w:rsidR="00AB130C" w:rsidRPr="0097639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27" w:rsidRDefault="00C51F27" w:rsidP="00121346">
      <w:r>
        <w:separator/>
      </w:r>
    </w:p>
  </w:endnote>
  <w:endnote w:type="continuationSeparator" w:id="0">
    <w:p w:rsidR="00C51F27" w:rsidRDefault="00C51F27" w:rsidP="00121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158910"/>
      <w:docPartObj>
        <w:docPartGallery w:val="Page Numbers (Bottom of Page)"/>
        <w:docPartUnique/>
      </w:docPartObj>
    </w:sdtPr>
    <w:sdtContent>
      <w:p w:rsidR="006D58F9" w:rsidRDefault="006D58F9">
        <w:pPr>
          <w:pStyle w:val="Altbilgi"/>
          <w:jc w:val="right"/>
        </w:pPr>
        <w:r>
          <w:fldChar w:fldCharType="begin"/>
        </w:r>
        <w:r>
          <w:instrText>PAGE   \* MERGEFORMAT</w:instrText>
        </w:r>
        <w:r>
          <w:fldChar w:fldCharType="separate"/>
        </w:r>
        <w:r>
          <w:rPr>
            <w:noProof/>
          </w:rPr>
          <w:t>15</w:t>
        </w:r>
        <w:r>
          <w:fldChar w:fldCharType="end"/>
        </w:r>
      </w:p>
    </w:sdtContent>
  </w:sdt>
  <w:p w:rsidR="006D58F9" w:rsidRDefault="006D58F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27" w:rsidRDefault="00C51F27" w:rsidP="00121346">
      <w:r>
        <w:separator/>
      </w:r>
    </w:p>
  </w:footnote>
  <w:footnote w:type="continuationSeparator" w:id="0">
    <w:p w:rsidR="00C51F27" w:rsidRDefault="00C51F27" w:rsidP="00121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208"/>
    <w:multiLevelType w:val="hybridMultilevel"/>
    <w:tmpl w:val="AB043D7C"/>
    <w:lvl w:ilvl="0" w:tplc="465479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ECA3B81"/>
    <w:multiLevelType w:val="hybridMultilevel"/>
    <w:tmpl w:val="AB043D7C"/>
    <w:lvl w:ilvl="0" w:tplc="465479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FF27A8"/>
    <w:multiLevelType w:val="hybridMultilevel"/>
    <w:tmpl w:val="AB043D7C"/>
    <w:lvl w:ilvl="0" w:tplc="465479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396"/>
    <w:rsid w:val="00016456"/>
    <w:rsid w:val="000B40D7"/>
    <w:rsid w:val="00121346"/>
    <w:rsid w:val="00165708"/>
    <w:rsid w:val="002C5D4C"/>
    <w:rsid w:val="00383034"/>
    <w:rsid w:val="00546452"/>
    <w:rsid w:val="00684FB7"/>
    <w:rsid w:val="006D58F9"/>
    <w:rsid w:val="007479FA"/>
    <w:rsid w:val="00903FA9"/>
    <w:rsid w:val="00976396"/>
    <w:rsid w:val="00AB130C"/>
    <w:rsid w:val="00C51F27"/>
    <w:rsid w:val="00F94C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88B09-8C01-4097-A2BC-C73216261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0D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link w:val="Balk2Char"/>
    <w:uiPriority w:val="9"/>
    <w:qFormat/>
    <w:rsid w:val="007479FA"/>
    <w:pPr>
      <w:spacing w:before="100" w:beforeAutospacing="1" w:after="100" w:afterAutospacing="1"/>
      <w:outlineLvl w:val="1"/>
    </w:pPr>
    <w:rPr>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479FA"/>
    <w:rPr>
      <w:rFonts w:ascii="Times New Roman" w:eastAsia="Times New Roman" w:hAnsi="Times New Roman" w:cs="Times New Roman"/>
      <w:b/>
      <w:bCs/>
      <w:sz w:val="36"/>
      <w:szCs w:val="36"/>
      <w:lang w:eastAsia="tr-TR"/>
    </w:rPr>
  </w:style>
  <w:style w:type="paragraph" w:styleId="stbilgi">
    <w:name w:val="header"/>
    <w:basedOn w:val="Normal"/>
    <w:link w:val="stbilgiChar"/>
    <w:uiPriority w:val="99"/>
    <w:unhideWhenUsed/>
    <w:rsid w:val="00121346"/>
    <w:pPr>
      <w:tabs>
        <w:tab w:val="center" w:pos="4536"/>
        <w:tab w:val="right" w:pos="9072"/>
      </w:tabs>
    </w:pPr>
  </w:style>
  <w:style w:type="character" w:customStyle="1" w:styleId="stbilgiChar">
    <w:name w:val="Üstbilgi Char"/>
    <w:basedOn w:val="VarsaylanParagrafYazTipi"/>
    <w:link w:val="stbilgi"/>
    <w:uiPriority w:val="99"/>
    <w:rsid w:val="00121346"/>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21346"/>
    <w:pPr>
      <w:tabs>
        <w:tab w:val="center" w:pos="4536"/>
        <w:tab w:val="right" w:pos="9072"/>
      </w:tabs>
    </w:pPr>
  </w:style>
  <w:style w:type="character" w:customStyle="1" w:styleId="AltbilgiChar">
    <w:name w:val="Altbilgi Char"/>
    <w:basedOn w:val="VarsaylanParagrafYazTipi"/>
    <w:link w:val="Altbilgi"/>
    <w:uiPriority w:val="99"/>
    <w:rsid w:val="0012134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21346"/>
    <w:pPr>
      <w:ind w:left="720"/>
      <w:contextualSpacing/>
    </w:pPr>
  </w:style>
  <w:style w:type="character" w:styleId="Gl">
    <w:name w:val="Strong"/>
    <w:basedOn w:val="VarsaylanParagrafYazTipi"/>
    <w:uiPriority w:val="22"/>
    <w:qFormat/>
    <w:rsid w:val="00121346"/>
    <w:rPr>
      <w:b/>
      <w:bCs/>
    </w:rPr>
  </w:style>
  <w:style w:type="paragraph" w:styleId="NormalWeb">
    <w:name w:val="Normal (Web)"/>
    <w:basedOn w:val="Normal"/>
    <w:uiPriority w:val="99"/>
    <w:rsid w:val="00AB130C"/>
    <w:pPr>
      <w:spacing w:before="100" w:after="100"/>
    </w:pPr>
    <w:rPr>
      <w:rFonts w:ascii="Arial" w:eastAsia="Arial Unicode MS" w:hAnsi="Arial"/>
      <w:color w:val="000000"/>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9493">
      <w:bodyDiv w:val="1"/>
      <w:marLeft w:val="0"/>
      <w:marRight w:val="0"/>
      <w:marTop w:val="0"/>
      <w:marBottom w:val="0"/>
      <w:divBdr>
        <w:top w:val="none" w:sz="0" w:space="0" w:color="auto"/>
        <w:left w:val="none" w:sz="0" w:space="0" w:color="auto"/>
        <w:bottom w:val="none" w:sz="0" w:space="0" w:color="auto"/>
        <w:right w:val="none" w:sz="0" w:space="0" w:color="auto"/>
      </w:divBdr>
    </w:div>
    <w:div w:id="160391699">
      <w:bodyDiv w:val="1"/>
      <w:marLeft w:val="0"/>
      <w:marRight w:val="0"/>
      <w:marTop w:val="0"/>
      <w:marBottom w:val="0"/>
      <w:divBdr>
        <w:top w:val="none" w:sz="0" w:space="0" w:color="auto"/>
        <w:left w:val="none" w:sz="0" w:space="0" w:color="auto"/>
        <w:bottom w:val="none" w:sz="0" w:space="0" w:color="auto"/>
        <w:right w:val="none" w:sz="0" w:space="0" w:color="auto"/>
      </w:divBdr>
    </w:div>
    <w:div w:id="385181298">
      <w:bodyDiv w:val="1"/>
      <w:marLeft w:val="0"/>
      <w:marRight w:val="0"/>
      <w:marTop w:val="0"/>
      <w:marBottom w:val="0"/>
      <w:divBdr>
        <w:top w:val="none" w:sz="0" w:space="0" w:color="auto"/>
        <w:left w:val="none" w:sz="0" w:space="0" w:color="auto"/>
        <w:bottom w:val="none" w:sz="0" w:space="0" w:color="auto"/>
        <w:right w:val="none" w:sz="0" w:space="0" w:color="auto"/>
      </w:divBdr>
    </w:div>
    <w:div w:id="517040287">
      <w:bodyDiv w:val="1"/>
      <w:marLeft w:val="0"/>
      <w:marRight w:val="0"/>
      <w:marTop w:val="0"/>
      <w:marBottom w:val="0"/>
      <w:divBdr>
        <w:top w:val="none" w:sz="0" w:space="0" w:color="auto"/>
        <w:left w:val="none" w:sz="0" w:space="0" w:color="auto"/>
        <w:bottom w:val="none" w:sz="0" w:space="0" w:color="auto"/>
        <w:right w:val="none" w:sz="0" w:space="0" w:color="auto"/>
      </w:divBdr>
    </w:div>
    <w:div w:id="579876774">
      <w:bodyDiv w:val="1"/>
      <w:marLeft w:val="0"/>
      <w:marRight w:val="0"/>
      <w:marTop w:val="0"/>
      <w:marBottom w:val="0"/>
      <w:divBdr>
        <w:top w:val="none" w:sz="0" w:space="0" w:color="auto"/>
        <w:left w:val="none" w:sz="0" w:space="0" w:color="auto"/>
        <w:bottom w:val="none" w:sz="0" w:space="0" w:color="auto"/>
        <w:right w:val="none" w:sz="0" w:space="0" w:color="auto"/>
      </w:divBdr>
    </w:div>
    <w:div w:id="845097522">
      <w:bodyDiv w:val="1"/>
      <w:marLeft w:val="0"/>
      <w:marRight w:val="0"/>
      <w:marTop w:val="0"/>
      <w:marBottom w:val="0"/>
      <w:divBdr>
        <w:top w:val="none" w:sz="0" w:space="0" w:color="auto"/>
        <w:left w:val="none" w:sz="0" w:space="0" w:color="auto"/>
        <w:bottom w:val="none" w:sz="0" w:space="0" w:color="auto"/>
        <w:right w:val="none" w:sz="0" w:space="0" w:color="auto"/>
      </w:divBdr>
    </w:div>
    <w:div w:id="951860584">
      <w:bodyDiv w:val="1"/>
      <w:marLeft w:val="0"/>
      <w:marRight w:val="0"/>
      <w:marTop w:val="0"/>
      <w:marBottom w:val="0"/>
      <w:divBdr>
        <w:top w:val="none" w:sz="0" w:space="0" w:color="auto"/>
        <w:left w:val="none" w:sz="0" w:space="0" w:color="auto"/>
        <w:bottom w:val="none" w:sz="0" w:space="0" w:color="auto"/>
        <w:right w:val="none" w:sz="0" w:space="0" w:color="auto"/>
      </w:divBdr>
    </w:div>
    <w:div w:id="1031801704">
      <w:bodyDiv w:val="1"/>
      <w:marLeft w:val="0"/>
      <w:marRight w:val="0"/>
      <w:marTop w:val="0"/>
      <w:marBottom w:val="0"/>
      <w:divBdr>
        <w:top w:val="none" w:sz="0" w:space="0" w:color="auto"/>
        <w:left w:val="none" w:sz="0" w:space="0" w:color="auto"/>
        <w:bottom w:val="none" w:sz="0" w:space="0" w:color="auto"/>
        <w:right w:val="none" w:sz="0" w:space="0" w:color="auto"/>
      </w:divBdr>
    </w:div>
    <w:div w:id="1476796360">
      <w:bodyDiv w:val="1"/>
      <w:marLeft w:val="0"/>
      <w:marRight w:val="0"/>
      <w:marTop w:val="0"/>
      <w:marBottom w:val="0"/>
      <w:divBdr>
        <w:top w:val="none" w:sz="0" w:space="0" w:color="auto"/>
        <w:left w:val="none" w:sz="0" w:space="0" w:color="auto"/>
        <w:bottom w:val="none" w:sz="0" w:space="0" w:color="auto"/>
        <w:right w:val="none" w:sz="0" w:space="0" w:color="auto"/>
      </w:divBdr>
    </w:div>
    <w:div w:id="1505314563">
      <w:bodyDiv w:val="1"/>
      <w:marLeft w:val="0"/>
      <w:marRight w:val="0"/>
      <w:marTop w:val="0"/>
      <w:marBottom w:val="0"/>
      <w:divBdr>
        <w:top w:val="none" w:sz="0" w:space="0" w:color="auto"/>
        <w:left w:val="none" w:sz="0" w:space="0" w:color="auto"/>
        <w:bottom w:val="none" w:sz="0" w:space="0" w:color="auto"/>
        <w:right w:val="none" w:sz="0" w:space="0" w:color="auto"/>
      </w:divBdr>
    </w:div>
    <w:div w:id="1603565452">
      <w:bodyDiv w:val="1"/>
      <w:marLeft w:val="0"/>
      <w:marRight w:val="0"/>
      <w:marTop w:val="0"/>
      <w:marBottom w:val="0"/>
      <w:divBdr>
        <w:top w:val="none" w:sz="0" w:space="0" w:color="auto"/>
        <w:left w:val="none" w:sz="0" w:space="0" w:color="auto"/>
        <w:bottom w:val="none" w:sz="0" w:space="0" w:color="auto"/>
        <w:right w:val="none" w:sz="0" w:space="0" w:color="auto"/>
      </w:divBdr>
    </w:div>
    <w:div w:id="1930696864">
      <w:bodyDiv w:val="1"/>
      <w:marLeft w:val="0"/>
      <w:marRight w:val="0"/>
      <w:marTop w:val="0"/>
      <w:marBottom w:val="0"/>
      <w:divBdr>
        <w:top w:val="none" w:sz="0" w:space="0" w:color="auto"/>
        <w:left w:val="none" w:sz="0" w:space="0" w:color="auto"/>
        <w:bottom w:val="none" w:sz="0" w:space="0" w:color="auto"/>
        <w:right w:val="none" w:sz="0" w:space="0" w:color="auto"/>
      </w:divBdr>
    </w:div>
    <w:div w:id="204809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rademap.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rademap.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ademap.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trademap.org" TargetMode="External"/><Relationship Id="rId4" Type="http://schemas.openxmlformats.org/officeDocument/2006/relationships/webSettings" Target="webSettings.xml"/><Relationship Id="rId9" Type="http://schemas.openxmlformats.org/officeDocument/2006/relationships/hyperlink" Target="http://www.trademap.org"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15</Pages>
  <Words>3685</Words>
  <Characters>21011</Characters>
  <Application>Microsoft Office Word</Application>
  <DocSecurity>0</DocSecurity>
  <Lines>175</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Demir</dc:creator>
  <cp:keywords/>
  <dc:description/>
  <cp:lastModifiedBy>Nilay Şahin</cp:lastModifiedBy>
  <cp:revision>2</cp:revision>
  <dcterms:created xsi:type="dcterms:W3CDTF">2020-03-09T07:00:00Z</dcterms:created>
  <dcterms:modified xsi:type="dcterms:W3CDTF">2020-03-09T12:06:00Z</dcterms:modified>
</cp:coreProperties>
</file>